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530" w14:textId="77777777" w:rsidR="004173BF" w:rsidRPr="006A4C56" w:rsidRDefault="004173BF" w:rsidP="004173BF">
      <w:pPr>
        <w:spacing w:line="360" w:lineRule="auto"/>
        <w:jc w:val="center"/>
        <w:rPr>
          <w:rFonts w:ascii="Avenir Next LT Pro" w:hAnsi="Avenir Next LT Pro"/>
          <w:b/>
          <w:bCs/>
          <w:sz w:val="28"/>
          <w:szCs w:val="28"/>
        </w:rPr>
      </w:pPr>
      <w:bookmarkStart w:id="0" w:name="_Toc512919192"/>
      <w:r w:rsidRPr="006A4C56">
        <w:rPr>
          <w:rFonts w:ascii="Avenir Next LT Pro" w:hAnsi="Avenir Next LT Pro"/>
          <w:b/>
          <w:bCs/>
          <w:sz w:val="28"/>
          <w:szCs w:val="28"/>
        </w:rPr>
        <w:t>Université d’Ottawa</w:t>
      </w:r>
    </w:p>
    <w:p w14:paraId="6EFC1A11" w14:textId="77777777" w:rsidR="004173BF" w:rsidRPr="006A4C56" w:rsidRDefault="004173BF" w:rsidP="004173BF">
      <w:pPr>
        <w:spacing w:line="360" w:lineRule="auto"/>
        <w:jc w:val="center"/>
        <w:rPr>
          <w:rFonts w:ascii="Avenir Next LT Pro" w:hAnsi="Avenir Next LT Pro"/>
          <w:sz w:val="28"/>
          <w:szCs w:val="28"/>
        </w:rPr>
      </w:pPr>
      <w:r w:rsidRPr="006A4C56">
        <w:rPr>
          <w:rFonts w:ascii="Avenir Next LT Pro" w:hAnsi="Avenir Next LT Pro"/>
          <w:sz w:val="28"/>
          <w:szCs w:val="28"/>
        </w:rPr>
        <w:t>Faculté des arts, Département d’études françaises</w:t>
      </w:r>
    </w:p>
    <w:p w14:paraId="5880F0E4" w14:textId="77777777" w:rsidR="004173BF" w:rsidRPr="006A4C56" w:rsidRDefault="004173BF" w:rsidP="004173BF">
      <w:pPr>
        <w:spacing w:line="360" w:lineRule="auto"/>
        <w:jc w:val="center"/>
        <w:rPr>
          <w:rFonts w:ascii="Avenir Next LT Pro" w:hAnsi="Avenir Next LT Pro"/>
          <w:sz w:val="28"/>
          <w:szCs w:val="28"/>
        </w:rPr>
      </w:pPr>
      <w:r w:rsidRPr="006A4C56">
        <w:rPr>
          <w:rFonts w:ascii="Avenir Next LT Pro" w:hAnsi="Avenir Next LT Pro"/>
          <w:sz w:val="28"/>
          <w:szCs w:val="28"/>
        </w:rPr>
        <w:t>FRA 2760 – L’œuvre adaptée (roman, théâtre, cinéma)</w:t>
      </w:r>
    </w:p>
    <w:p w14:paraId="65A63843" w14:textId="77777777" w:rsidR="004173BF" w:rsidRDefault="004173BF" w:rsidP="004173BF">
      <w:pPr>
        <w:spacing w:line="360" w:lineRule="auto"/>
        <w:jc w:val="center"/>
        <w:rPr>
          <w:rFonts w:ascii="Avenir Next LT Pro" w:hAnsi="Avenir Next LT Pro"/>
        </w:rPr>
      </w:pPr>
    </w:p>
    <w:p w14:paraId="29FF00E4" w14:textId="77777777" w:rsidR="004173BF" w:rsidRPr="00F64836" w:rsidRDefault="004173BF" w:rsidP="004173BF">
      <w:pPr>
        <w:spacing w:line="360" w:lineRule="auto"/>
        <w:rPr>
          <w:rFonts w:ascii="Avenir Next LT Pro" w:hAnsi="Avenir Next LT Pro"/>
        </w:rPr>
      </w:pPr>
    </w:p>
    <w:p w14:paraId="36D1E4AC" w14:textId="77777777" w:rsidR="004173BF" w:rsidRPr="00F64836" w:rsidRDefault="004173BF" w:rsidP="004173BF">
      <w:pPr>
        <w:spacing w:line="360" w:lineRule="auto"/>
        <w:jc w:val="center"/>
        <w:rPr>
          <w:rFonts w:ascii="Avenir Next LT Pro" w:hAnsi="Avenir Next LT Pro"/>
        </w:rPr>
      </w:pPr>
    </w:p>
    <w:p w14:paraId="2D3E7D04" w14:textId="77777777" w:rsidR="004173BF" w:rsidRPr="00F64836" w:rsidRDefault="004173BF" w:rsidP="004173BF">
      <w:pPr>
        <w:spacing w:line="360" w:lineRule="auto"/>
        <w:rPr>
          <w:rFonts w:ascii="Avenir Next LT Pro" w:hAnsi="Avenir Next LT Pro"/>
        </w:rPr>
      </w:pPr>
      <w:r>
        <w:rPr>
          <w:rFonts w:ascii="Avenir Next LT Pro" w:hAnsi="Avenir Next LT Pro"/>
          <w:noProof/>
        </w:rPr>
        <mc:AlternateContent>
          <mc:Choice Requires="wps">
            <w:drawing>
              <wp:anchor distT="0" distB="0" distL="114300" distR="114300" simplePos="0" relativeHeight="251659264" behindDoc="0" locked="0" layoutInCell="1" allowOverlap="1" wp14:anchorId="16BCB630" wp14:editId="61F7C00C">
                <wp:simplePos x="0" y="0"/>
                <wp:positionH relativeFrom="margin">
                  <wp:align>center</wp:align>
                </wp:positionH>
                <wp:positionV relativeFrom="paragraph">
                  <wp:posOffset>334857</wp:posOffset>
                </wp:positionV>
                <wp:extent cx="6519545" cy="1481666"/>
                <wp:effectExtent l="0" t="0" r="14605" b="23495"/>
                <wp:wrapNone/>
                <wp:docPr id="663709118" name="Rectangle 1"/>
                <wp:cNvGraphicFramePr/>
                <a:graphic xmlns:a="http://schemas.openxmlformats.org/drawingml/2006/main">
                  <a:graphicData uri="http://schemas.microsoft.com/office/word/2010/wordprocessingShape">
                    <wps:wsp>
                      <wps:cNvSpPr/>
                      <wps:spPr>
                        <a:xfrm>
                          <a:off x="0" y="0"/>
                          <a:ext cx="6519545" cy="1481666"/>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55F0F2" id="Rectangle 1" o:spid="_x0000_s1026" style="position:absolute;margin-left:0;margin-top:26.35pt;width:513.35pt;height:116.6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" filled="f" strokecolor="black [3200]" strokeweight="1.5pt">
                <w10:wrap anchorx="margin"/>
              </v:rect>
            </w:pict>
          </mc:Fallback>
        </mc:AlternateContent>
      </w:r>
    </w:p>
    <w:p w14:paraId="514ED6D2" w14:textId="77777777" w:rsidR="004173BF" w:rsidRPr="00F64836" w:rsidRDefault="004173BF" w:rsidP="004173BF">
      <w:pPr>
        <w:spacing w:line="360" w:lineRule="auto"/>
        <w:jc w:val="center"/>
        <w:rPr>
          <w:rFonts w:ascii="Avenir Next LT Pro" w:hAnsi="Avenir Next LT Pro"/>
        </w:rPr>
      </w:pPr>
    </w:p>
    <w:p w14:paraId="2DE04244" w14:textId="03289881" w:rsidR="004173BF" w:rsidRPr="004173BF" w:rsidRDefault="004173BF" w:rsidP="004173BF">
      <w:pPr>
        <w:spacing w:line="360" w:lineRule="auto"/>
        <w:jc w:val="center"/>
        <w:rPr>
          <w:rFonts w:ascii="Avenir Next LT Pro" w:hAnsi="Avenir Next LT Pro"/>
          <w:b/>
          <w:sz w:val="36"/>
          <w:szCs w:val="36"/>
        </w:rPr>
      </w:pPr>
      <w:r w:rsidRPr="004173BF">
        <w:rPr>
          <w:rFonts w:ascii="Avenir Next LT Pro" w:hAnsi="Avenir Next LT Pro"/>
          <w:b/>
          <w:sz w:val="36"/>
          <w:szCs w:val="36"/>
        </w:rPr>
        <w:t>DE LA PAROLE AU REGARD</w:t>
      </w:r>
      <w:r>
        <w:rPr>
          <w:rFonts w:ascii="Avenir Next LT Pro" w:hAnsi="Avenir Next LT Pro"/>
          <w:b/>
          <w:sz w:val="36"/>
          <w:szCs w:val="36"/>
        </w:rPr>
        <w:br/>
      </w:r>
      <w:r w:rsidRPr="004173BF">
        <w:rPr>
          <w:rStyle w:val="lev"/>
          <w:rFonts w:ascii="Avenir Next LT Pro" w:hAnsi="Avenir Next LT Pro"/>
          <w:sz w:val="30"/>
          <w:szCs w:val="30"/>
        </w:rPr>
        <w:t>métamorphoses du traumatisme dans l’adaptation intergénérique</w:t>
      </w:r>
    </w:p>
    <w:p w14:paraId="0F5AEAFF" w14:textId="77777777" w:rsidR="004173BF" w:rsidRDefault="004173BF" w:rsidP="004173BF">
      <w:pPr>
        <w:spacing w:line="360" w:lineRule="auto"/>
        <w:jc w:val="center"/>
        <w:rPr>
          <w:rFonts w:ascii="Avenir Next LT Pro" w:hAnsi="Avenir Next LT Pro"/>
        </w:rPr>
      </w:pPr>
    </w:p>
    <w:p w14:paraId="2DF5E645" w14:textId="77777777" w:rsidR="004173BF" w:rsidRDefault="004173BF" w:rsidP="004173BF">
      <w:pPr>
        <w:spacing w:line="360" w:lineRule="auto"/>
        <w:jc w:val="center"/>
        <w:rPr>
          <w:rFonts w:ascii="Avenir Next LT Pro" w:hAnsi="Avenir Next LT Pro"/>
        </w:rPr>
      </w:pPr>
    </w:p>
    <w:p w14:paraId="4D8FB04B" w14:textId="77777777" w:rsidR="004173BF" w:rsidRDefault="004173BF" w:rsidP="004173BF">
      <w:pPr>
        <w:spacing w:line="360" w:lineRule="auto"/>
        <w:jc w:val="center"/>
        <w:rPr>
          <w:rFonts w:ascii="Avenir Next LT Pro" w:hAnsi="Avenir Next LT Pro"/>
        </w:rPr>
      </w:pPr>
    </w:p>
    <w:p w14:paraId="5318105A" w14:textId="77777777" w:rsidR="004173BF" w:rsidRPr="006A4C56" w:rsidRDefault="004173BF" w:rsidP="004173BF">
      <w:pPr>
        <w:spacing w:line="360" w:lineRule="auto"/>
        <w:rPr>
          <w:rFonts w:ascii="Avenir Next LT Pro" w:hAnsi="Avenir Next LT Pro"/>
          <w:sz w:val="28"/>
          <w:szCs w:val="28"/>
        </w:rPr>
      </w:pPr>
    </w:p>
    <w:p w14:paraId="5D381E97" w14:textId="52AFBF77" w:rsidR="004173BF" w:rsidRPr="006A4C56" w:rsidRDefault="004173BF" w:rsidP="004173BF">
      <w:pPr>
        <w:spacing w:line="360" w:lineRule="auto"/>
        <w:jc w:val="center"/>
        <w:rPr>
          <w:rFonts w:ascii="Avenir Next LT Pro" w:hAnsi="Avenir Next LT Pro"/>
          <w:b/>
          <w:sz w:val="28"/>
          <w:szCs w:val="28"/>
        </w:rPr>
      </w:pPr>
      <w:r w:rsidRPr="006A4C56">
        <w:rPr>
          <w:rFonts w:ascii="Avenir Next LT Pro" w:hAnsi="Avenir Next LT Pro"/>
          <w:b/>
          <w:sz w:val="28"/>
          <w:szCs w:val="28"/>
        </w:rPr>
        <w:t xml:space="preserve">Travail </w:t>
      </w:r>
      <w:r>
        <w:rPr>
          <w:rFonts w:ascii="Avenir Next LT Pro" w:hAnsi="Avenir Next LT Pro"/>
          <w:b/>
          <w:sz w:val="28"/>
          <w:szCs w:val="28"/>
        </w:rPr>
        <w:t>final</w:t>
      </w:r>
    </w:p>
    <w:p w14:paraId="3F6D1B08" w14:textId="24B0C5F0" w:rsidR="004173BF" w:rsidRPr="004173BF" w:rsidRDefault="004173BF" w:rsidP="004173BF">
      <w:pPr>
        <w:spacing w:after="120" w:line="360" w:lineRule="auto"/>
        <w:jc w:val="center"/>
        <w:rPr>
          <w:rFonts w:ascii="Avenir Next LT Pro" w:hAnsi="Avenir Next LT Pro"/>
          <w:sz w:val="26"/>
          <w:szCs w:val="26"/>
        </w:rPr>
      </w:pPr>
      <w:r w:rsidRPr="004173BF">
        <w:rPr>
          <w:rFonts w:ascii="Avenir Next LT Pro" w:hAnsi="Avenir Next LT Pro"/>
          <w:sz w:val="26"/>
          <w:szCs w:val="26"/>
        </w:rPr>
        <w:t>Analyse comparée de deux adaptations intergénériques étudiées pendant la session</w:t>
      </w:r>
    </w:p>
    <w:p w14:paraId="57B2CEC8" w14:textId="32AD6B0D" w:rsidR="004173BF" w:rsidRPr="004173BF" w:rsidRDefault="004173BF" w:rsidP="004173BF">
      <w:pPr>
        <w:spacing w:line="360" w:lineRule="auto"/>
        <w:jc w:val="center"/>
        <w:rPr>
          <w:rFonts w:ascii="Avenir Next LT Pro" w:hAnsi="Avenir Next LT Pro"/>
          <w:sz w:val="28"/>
          <w:szCs w:val="28"/>
        </w:rPr>
      </w:pPr>
      <w:r w:rsidRPr="004173BF">
        <w:rPr>
          <w:rFonts w:ascii="Avenir Next LT Pro" w:hAnsi="Avenir Next LT Pro"/>
          <w:sz w:val="28"/>
          <w:szCs w:val="28"/>
        </w:rPr>
        <w:t xml:space="preserve">Œuvres à l’étude : </w:t>
      </w:r>
      <w:r w:rsidRPr="004173BF">
        <w:rPr>
          <w:rFonts w:ascii="Avenir Next LT Pro" w:hAnsi="Avenir Next LT Pro"/>
          <w:i/>
          <w:iCs/>
          <w:sz w:val="28"/>
          <w:szCs w:val="28"/>
        </w:rPr>
        <w:t>Bashir Lazhar</w:t>
      </w:r>
      <w:r w:rsidRPr="004173BF">
        <w:rPr>
          <w:rFonts w:ascii="Avenir Next LT Pro" w:hAnsi="Avenir Next LT Pro"/>
          <w:sz w:val="28"/>
          <w:szCs w:val="28"/>
        </w:rPr>
        <w:t xml:space="preserve">, </w:t>
      </w:r>
      <w:r w:rsidRPr="004173BF">
        <w:rPr>
          <w:rFonts w:ascii="Avenir Next LT Pro" w:hAnsi="Avenir Next LT Pro"/>
          <w:i/>
          <w:iCs/>
          <w:sz w:val="28"/>
          <w:szCs w:val="28"/>
        </w:rPr>
        <w:t>Monsieur Lazhar</w:t>
      </w:r>
      <w:r w:rsidRPr="004173BF">
        <w:rPr>
          <w:rFonts w:ascii="Avenir Next LT Pro" w:hAnsi="Avenir Next LT Pro"/>
          <w:sz w:val="28"/>
          <w:szCs w:val="28"/>
        </w:rPr>
        <w:t xml:space="preserve">, </w:t>
      </w:r>
      <w:r w:rsidRPr="004173BF">
        <w:rPr>
          <w:rFonts w:ascii="Avenir Next LT Pro" w:hAnsi="Avenir Next LT Pro"/>
          <w:i/>
          <w:iCs/>
          <w:sz w:val="28"/>
          <w:szCs w:val="28"/>
        </w:rPr>
        <w:t>Il pleuvait des oiseaux</w:t>
      </w:r>
      <w:r w:rsidRPr="004173BF">
        <w:rPr>
          <w:rFonts w:ascii="Avenir Next LT Pro" w:hAnsi="Avenir Next LT Pro"/>
          <w:sz w:val="28"/>
          <w:szCs w:val="28"/>
        </w:rPr>
        <w:t xml:space="preserve"> </w:t>
      </w:r>
    </w:p>
    <w:p w14:paraId="01B3B670" w14:textId="77777777" w:rsidR="004173BF" w:rsidRPr="006A4C56" w:rsidRDefault="004173BF" w:rsidP="004173BF">
      <w:pPr>
        <w:spacing w:line="360" w:lineRule="auto"/>
        <w:rPr>
          <w:rFonts w:ascii="Avenir Next LT Pro" w:hAnsi="Avenir Next LT Pro"/>
          <w:sz w:val="28"/>
          <w:szCs w:val="28"/>
        </w:rPr>
      </w:pPr>
    </w:p>
    <w:p w14:paraId="666A89C0" w14:textId="77777777" w:rsidR="004173BF" w:rsidRPr="006A4C56" w:rsidRDefault="004173BF" w:rsidP="004173BF">
      <w:pPr>
        <w:spacing w:line="360" w:lineRule="auto"/>
        <w:rPr>
          <w:rFonts w:ascii="Avenir Next LT Pro" w:hAnsi="Avenir Next LT Pro"/>
          <w:sz w:val="28"/>
          <w:szCs w:val="28"/>
        </w:rPr>
      </w:pPr>
    </w:p>
    <w:p w14:paraId="20338B42" w14:textId="77777777" w:rsidR="004173BF" w:rsidRPr="006A4C56" w:rsidRDefault="004173BF" w:rsidP="004173BF">
      <w:pPr>
        <w:tabs>
          <w:tab w:val="right" w:pos="10198"/>
        </w:tabs>
        <w:spacing w:line="360" w:lineRule="auto"/>
        <w:rPr>
          <w:rFonts w:ascii="Avenir Next LT Pro" w:hAnsi="Avenir Next LT Pro"/>
          <w:sz w:val="28"/>
          <w:szCs w:val="28"/>
        </w:rPr>
      </w:pPr>
      <w:r w:rsidRPr="006A4C56">
        <w:rPr>
          <w:rFonts w:ascii="Avenir Next LT Pro" w:hAnsi="Avenir Next LT Pro"/>
          <w:sz w:val="28"/>
          <w:szCs w:val="28"/>
        </w:rPr>
        <w:t>Par Samanta Larouche</w:t>
      </w:r>
      <w:r w:rsidRPr="006A4C56">
        <w:rPr>
          <w:rFonts w:ascii="Avenir Next LT Pro" w:hAnsi="Avenir Next LT Pro"/>
          <w:sz w:val="28"/>
          <w:szCs w:val="28"/>
        </w:rPr>
        <w:tab/>
        <w:t>Pour Mishka Lavigne</w:t>
      </w:r>
    </w:p>
    <w:p w14:paraId="113BC9C2" w14:textId="7B7D8376" w:rsidR="00A02CEC" w:rsidRDefault="004173BF" w:rsidP="004173BF">
      <w:pPr>
        <w:tabs>
          <w:tab w:val="right" w:pos="10198"/>
        </w:tabs>
        <w:spacing w:line="360" w:lineRule="auto"/>
        <w:rPr>
          <w:rFonts w:ascii="Avenir Next LT Pro" w:hAnsi="Avenir Next LT Pro"/>
          <w:sz w:val="22"/>
          <w:szCs w:val="22"/>
        </w:rPr>
      </w:pPr>
      <w:r w:rsidRPr="006A4C56">
        <w:rPr>
          <w:rFonts w:ascii="Avenir Next LT Pro" w:hAnsi="Avenir Next LT Pro"/>
          <w:sz w:val="28"/>
          <w:szCs w:val="28"/>
        </w:rPr>
        <w:t xml:space="preserve">Nombre de mots : </w:t>
      </w:r>
      <w:r>
        <w:rPr>
          <w:rFonts w:ascii="Avenir Next LT Pro" w:hAnsi="Avenir Next LT Pro"/>
          <w:sz w:val="28"/>
          <w:szCs w:val="28"/>
        </w:rPr>
        <w:t>2</w:t>
      </w:r>
      <w:r>
        <w:rPr>
          <w:rFonts w:ascii="Avenir Next LT Pro" w:hAnsi="Avenir Next LT Pro"/>
          <w:sz w:val="28"/>
          <w:szCs w:val="28"/>
        </w:rPr>
        <w:t> 244</w:t>
      </w:r>
      <w:r w:rsidRPr="006A4C56">
        <w:rPr>
          <w:rFonts w:ascii="Avenir Next LT Pro" w:hAnsi="Avenir Next LT Pro"/>
          <w:sz w:val="28"/>
          <w:szCs w:val="28"/>
        </w:rPr>
        <w:tab/>
        <w:t xml:space="preserve">Date : Le </w:t>
      </w:r>
      <w:r>
        <w:rPr>
          <w:rFonts w:ascii="Avenir Next LT Pro" w:hAnsi="Avenir Next LT Pro"/>
          <w:sz w:val="28"/>
          <w:szCs w:val="28"/>
        </w:rPr>
        <w:t>20</w:t>
      </w:r>
      <w:r w:rsidRPr="006A4C56">
        <w:rPr>
          <w:rFonts w:ascii="Avenir Next LT Pro" w:hAnsi="Avenir Next LT Pro"/>
          <w:sz w:val="28"/>
          <w:szCs w:val="28"/>
        </w:rPr>
        <w:t xml:space="preserve"> avril 2026</w:t>
      </w:r>
      <w:bookmarkEnd w:id="0"/>
      <w:r w:rsidRPr="00F64836">
        <w:rPr>
          <w:rFonts w:ascii="Avenir Next LT Pro" w:hAnsi="Avenir Next LT Pro" w:cs="Times New Roman"/>
          <w:b/>
          <w:bCs/>
        </w:rPr>
        <w:br w:type="page"/>
      </w:r>
    </w:p>
    <w:p w14:paraId="3A9447E0" w14:textId="416C1C56" w:rsidR="00A02CEC" w:rsidRPr="004173BF" w:rsidRDefault="00A02CEC" w:rsidP="004173BF">
      <w:pPr>
        <w:spacing w:after="240" w:line="276" w:lineRule="auto"/>
        <w:jc w:val="center"/>
        <w:rPr>
          <w:rFonts w:ascii="Avenir Next LT Pro" w:hAnsi="Avenir Next LT Pro"/>
          <w:b/>
          <w:bCs/>
          <w:sz w:val="22"/>
          <w:szCs w:val="22"/>
          <w:u w:val="single"/>
        </w:rPr>
      </w:pPr>
      <w:r w:rsidRPr="004173BF">
        <w:rPr>
          <w:rFonts w:ascii="Avenir Next LT Pro" w:hAnsi="Avenir Next LT Pro"/>
          <w:b/>
          <w:bCs/>
          <w:sz w:val="22"/>
          <w:szCs w:val="22"/>
          <w:u w:val="single"/>
        </w:rPr>
        <w:lastRenderedPageBreak/>
        <w:t>Introduction</w:t>
      </w:r>
    </w:p>
    <w:p w14:paraId="0B9D7B23" w14:textId="65AE0562" w:rsidR="00A02CEC" w:rsidRPr="004173BF" w:rsidRDefault="00A02CEC"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L’adaptation est souvent perçue comme un simple passage d’une œuvre d’un médium à un autre, une manière de rendre un récit accessible sous une nouvelle forme. Pourtant, cette vision est limitée. Adapter ne consiste pas seulement à transposer une histoire, mais à la transformer</w:t>
      </w:r>
      <w:r w:rsidR="00CB4F20">
        <w:rPr>
          <w:rStyle w:val="Appelnotedebasdep"/>
          <w:rFonts w:ascii="Avenir Next LT Pro" w:hAnsi="Avenir Next LT Pro"/>
          <w:sz w:val="22"/>
          <w:szCs w:val="22"/>
        </w:rPr>
        <w:footnoteReference w:id="1"/>
      </w:r>
      <w:r w:rsidRPr="004173BF">
        <w:rPr>
          <w:rFonts w:ascii="Avenir Next LT Pro" w:hAnsi="Avenir Next LT Pro"/>
          <w:sz w:val="22"/>
          <w:szCs w:val="22"/>
        </w:rPr>
        <w:t>. En changeant de genre, une œuvre modifie la façon dont elle donne à voir le monde et influence directement la manière dont il est perçu et ressenti. Cette transformation devient particulièrement importante lorsque l’œuvre aborde des réalités sensibles comme le traumatisme, la mémoire ou la perte.</w:t>
      </w:r>
    </w:p>
    <w:p w14:paraId="3389B533" w14:textId="61CEA164" w:rsidR="00A02CEC" w:rsidRPr="004173BF" w:rsidRDefault="00A02CEC"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 xml:space="preserve">Les œuvres québécoises </w:t>
      </w:r>
      <w:r w:rsidRPr="004173BF">
        <w:rPr>
          <w:rFonts w:ascii="Avenir Next LT Pro" w:hAnsi="Avenir Next LT Pro"/>
          <w:i/>
          <w:iCs/>
          <w:sz w:val="22"/>
          <w:szCs w:val="22"/>
        </w:rPr>
        <w:t>Bashir Lazhar</w:t>
      </w:r>
      <w:r w:rsidRPr="004173BF">
        <w:rPr>
          <w:rFonts w:ascii="Avenir Next LT Pro" w:hAnsi="Avenir Next LT Pro"/>
          <w:sz w:val="22"/>
          <w:szCs w:val="22"/>
        </w:rPr>
        <w:t xml:space="preserve"> d’Évelyne de la Chenelière et son adaptation </w:t>
      </w:r>
      <w:r w:rsidR="004173BF">
        <w:rPr>
          <w:rFonts w:ascii="Avenir Next LT Pro" w:hAnsi="Avenir Next LT Pro"/>
          <w:sz w:val="22"/>
          <w:szCs w:val="22"/>
        </w:rPr>
        <w:t>au cinéma</w:t>
      </w:r>
      <w:r w:rsidRPr="004173BF">
        <w:rPr>
          <w:rFonts w:ascii="Avenir Next LT Pro" w:hAnsi="Avenir Next LT Pro"/>
          <w:sz w:val="22"/>
          <w:szCs w:val="22"/>
        </w:rPr>
        <w:t xml:space="preserve"> </w:t>
      </w:r>
      <w:r w:rsidRPr="004173BF">
        <w:rPr>
          <w:rFonts w:ascii="Avenir Next LT Pro" w:hAnsi="Avenir Next LT Pro"/>
          <w:i/>
          <w:iCs/>
          <w:sz w:val="22"/>
          <w:szCs w:val="22"/>
        </w:rPr>
        <w:t>Monsieur Lazhar</w:t>
      </w:r>
      <w:r w:rsidRPr="004173BF">
        <w:rPr>
          <w:rFonts w:ascii="Avenir Next LT Pro" w:hAnsi="Avenir Next LT Pro"/>
          <w:sz w:val="22"/>
          <w:szCs w:val="22"/>
        </w:rPr>
        <w:t xml:space="preserve"> de Philippe Falardeau, ainsi que le roman </w:t>
      </w:r>
      <w:r w:rsidRPr="004173BF">
        <w:rPr>
          <w:rFonts w:ascii="Avenir Next LT Pro" w:hAnsi="Avenir Next LT Pro"/>
          <w:i/>
          <w:iCs/>
          <w:sz w:val="22"/>
          <w:szCs w:val="22"/>
        </w:rPr>
        <w:t>Il pleuvait des oiseaux</w:t>
      </w:r>
      <w:r w:rsidRPr="004173BF">
        <w:rPr>
          <w:rFonts w:ascii="Avenir Next LT Pro" w:hAnsi="Avenir Next LT Pro"/>
          <w:sz w:val="22"/>
          <w:szCs w:val="22"/>
        </w:rPr>
        <w:t xml:space="preserve"> de Jocelyne Saucier et son adaptation par Louise Archambault</w:t>
      </w:r>
      <w:r w:rsidR="00CB4F20">
        <w:rPr>
          <w:rStyle w:val="Appelnotedebasdep"/>
          <w:rFonts w:ascii="Avenir Next LT Pro" w:hAnsi="Avenir Next LT Pro"/>
          <w:sz w:val="22"/>
          <w:szCs w:val="22"/>
        </w:rPr>
        <w:footnoteReference w:id="2"/>
      </w:r>
      <w:r w:rsidRPr="004173BF">
        <w:rPr>
          <w:rFonts w:ascii="Avenir Next LT Pro" w:hAnsi="Avenir Next LT Pro"/>
          <w:sz w:val="22"/>
          <w:szCs w:val="22"/>
        </w:rPr>
        <w:t xml:space="preserve">, </w:t>
      </w:r>
      <w:r w:rsidR="00CB4F20">
        <w:rPr>
          <w:rFonts w:ascii="Avenir Next LT Pro" w:hAnsi="Avenir Next LT Pro"/>
          <w:sz w:val="22"/>
          <w:szCs w:val="22"/>
        </w:rPr>
        <w:t>s</w:t>
      </w:r>
      <w:r w:rsidR="004173BF">
        <w:rPr>
          <w:rFonts w:ascii="Avenir Next LT Pro" w:hAnsi="Avenir Next LT Pro"/>
          <w:sz w:val="22"/>
          <w:szCs w:val="22"/>
        </w:rPr>
        <w:t xml:space="preserve">ont notamment des œuvres qui nous </w:t>
      </w:r>
      <w:r w:rsidRPr="004173BF">
        <w:rPr>
          <w:rFonts w:ascii="Avenir Next LT Pro" w:hAnsi="Avenir Next LT Pro"/>
          <w:sz w:val="22"/>
          <w:szCs w:val="22"/>
        </w:rPr>
        <w:t>permettent d’observer concrètement ces transformations. Dans les deux cas, le passage du texte à l’image ne change pas seulement la forme du récit</w:t>
      </w:r>
      <w:r w:rsidR="004173BF">
        <w:rPr>
          <w:rFonts w:ascii="Avenir Next LT Pro" w:hAnsi="Avenir Next LT Pro"/>
          <w:sz w:val="22"/>
          <w:szCs w:val="22"/>
        </w:rPr>
        <w:t>. I</w:t>
      </w:r>
      <w:r w:rsidRPr="004173BF">
        <w:rPr>
          <w:rFonts w:ascii="Avenir Next LT Pro" w:hAnsi="Avenir Next LT Pro"/>
          <w:sz w:val="22"/>
          <w:szCs w:val="22"/>
        </w:rPr>
        <w:t>l modifie aussi la manière dont le temps, l’espace et les personnages sont construits, mais surtout la façon dont le traumatisme est exprimé et perç</w:t>
      </w:r>
      <w:r w:rsidR="004173BF">
        <w:rPr>
          <w:rFonts w:ascii="Avenir Next LT Pro" w:hAnsi="Avenir Next LT Pro"/>
          <w:sz w:val="22"/>
          <w:szCs w:val="22"/>
        </w:rPr>
        <w:t>u</w:t>
      </w:r>
      <w:r w:rsidRPr="004173BF">
        <w:rPr>
          <w:rFonts w:ascii="Avenir Next LT Pro" w:hAnsi="Avenir Next LT Pro"/>
          <w:sz w:val="22"/>
          <w:szCs w:val="22"/>
        </w:rPr>
        <w:t>.</w:t>
      </w:r>
    </w:p>
    <w:p w14:paraId="44F923F1" w14:textId="462F1E97" w:rsidR="00A02CEC" w:rsidRPr="004173BF" w:rsidRDefault="00A02CEC"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 xml:space="preserve">On peut alors se demander en quoi ces adaptations intergénériques transforment non seulement la structure </w:t>
      </w:r>
      <w:r w:rsidR="004173BF">
        <w:rPr>
          <w:rFonts w:ascii="Avenir Next LT Pro" w:hAnsi="Avenir Next LT Pro"/>
          <w:sz w:val="22"/>
          <w:szCs w:val="22"/>
        </w:rPr>
        <w:t xml:space="preserve">même </w:t>
      </w:r>
      <w:r w:rsidRPr="004173BF">
        <w:rPr>
          <w:rFonts w:ascii="Avenir Next LT Pro" w:hAnsi="Avenir Next LT Pro"/>
          <w:sz w:val="22"/>
          <w:szCs w:val="22"/>
        </w:rPr>
        <w:t xml:space="preserve">des œuvres, mais </w:t>
      </w:r>
      <w:r w:rsidR="004173BF">
        <w:rPr>
          <w:rFonts w:ascii="Avenir Next LT Pro" w:hAnsi="Avenir Next LT Pro"/>
          <w:sz w:val="22"/>
          <w:szCs w:val="22"/>
        </w:rPr>
        <w:t>également</w:t>
      </w:r>
      <w:r w:rsidRPr="004173BF">
        <w:rPr>
          <w:rFonts w:ascii="Avenir Next LT Pro" w:hAnsi="Avenir Next LT Pro"/>
          <w:sz w:val="22"/>
          <w:szCs w:val="22"/>
        </w:rPr>
        <w:t xml:space="preserve"> le rapport du public à l’expérience du traumatisme</w:t>
      </w:r>
      <w:r w:rsidR="004173BF">
        <w:rPr>
          <w:rFonts w:ascii="Avenir Next LT Pro" w:hAnsi="Avenir Next LT Pro"/>
          <w:sz w:val="22"/>
          <w:szCs w:val="22"/>
        </w:rPr>
        <w:t xml:space="preserve"> raconté</w:t>
      </w:r>
      <w:r w:rsidRPr="004173BF">
        <w:rPr>
          <w:rFonts w:ascii="Avenir Next LT Pro" w:hAnsi="Avenir Next LT Pro"/>
          <w:sz w:val="22"/>
          <w:szCs w:val="22"/>
        </w:rPr>
        <w:t>. Plus précisément, comment le passage de la parole au regard influence-t-il l’accès à l’intériorité des personnages et à leurs émotions.</w:t>
      </w:r>
    </w:p>
    <w:p w14:paraId="24E4BA28" w14:textId="4A3FD01E" w:rsidR="00A02CEC" w:rsidRPr="004173BF" w:rsidRDefault="00A02CEC"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 xml:space="preserve">Ce travail soutient que les adaptations de </w:t>
      </w:r>
      <w:r w:rsidRPr="004173BF">
        <w:rPr>
          <w:rFonts w:ascii="Avenir Next LT Pro" w:hAnsi="Avenir Next LT Pro"/>
          <w:i/>
          <w:iCs/>
          <w:sz w:val="22"/>
          <w:szCs w:val="22"/>
        </w:rPr>
        <w:t>Bashir Lazhar</w:t>
      </w:r>
      <w:r w:rsidRPr="004173BF">
        <w:rPr>
          <w:rFonts w:ascii="Avenir Next LT Pro" w:hAnsi="Avenir Next LT Pro"/>
          <w:sz w:val="22"/>
          <w:szCs w:val="22"/>
        </w:rPr>
        <w:t xml:space="preserve"> et d’</w:t>
      </w:r>
      <w:r w:rsidRPr="004173BF">
        <w:rPr>
          <w:rFonts w:ascii="Avenir Next LT Pro" w:hAnsi="Avenir Next LT Pro"/>
          <w:i/>
          <w:iCs/>
          <w:sz w:val="22"/>
          <w:szCs w:val="22"/>
        </w:rPr>
        <w:t>Il pleuvait des oiseaux</w:t>
      </w:r>
      <w:r w:rsidRPr="004173BF">
        <w:rPr>
          <w:rFonts w:ascii="Avenir Next LT Pro" w:hAnsi="Avenir Next LT Pro"/>
          <w:sz w:val="22"/>
          <w:szCs w:val="22"/>
        </w:rPr>
        <w:t xml:space="preserve"> ne se limitent pas à raconter la même histoire. Elles transforment la manière dont le traumatisme est vécu par le public. En déplaçant l’expression de l’intériorité du langage vers l’image, le silence et la présence, elles font passer l’expérience d’une compréhension par les mots à une perception plus directe et sensible. Pour le démontrer, il sera d’abord question d’analyser la transformation du temps, de l’espace et des personnages. Ensuite, l’étude portera sur le déplacement du traumatisme de la parole vers le regard. Enfin, elle s’intéressera aux effets de ces transformations sur le public, en mettant en évidence ce qui est à la fois gagné et transformé dans le passage d’un genre à l’autre.</w:t>
      </w:r>
    </w:p>
    <w:p w14:paraId="4D3CD7F8" w14:textId="77777777" w:rsidR="00A02CEC" w:rsidRPr="004173BF" w:rsidRDefault="00A02CEC" w:rsidP="004173BF">
      <w:pPr>
        <w:spacing w:after="240" w:line="276" w:lineRule="auto"/>
        <w:rPr>
          <w:rFonts w:ascii="Avenir Next LT Pro" w:hAnsi="Avenir Next LT Pro"/>
          <w:sz w:val="22"/>
          <w:szCs w:val="22"/>
        </w:rPr>
      </w:pPr>
    </w:p>
    <w:p w14:paraId="1BAC5BE7" w14:textId="6B87F943" w:rsidR="00A02CEC" w:rsidRPr="004173BF" w:rsidRDefault="00A02CEC" w:rsidP="004173BF">
      <w:pPr>
        <w:spacing w:after="240" w:line="276" w:lineRule="auto"/>
        <w:jc w:val="center"/>
        <w:rPr>
          <w:rFonts w:ascii="Avenir Next LT Pro" w:hAnsi="Avenir Next LT Pro"/>
          <w:b/>
          <w:bCs/>
          <w:sz w:val="22"/>
          <w:szCs w:val="22"/>
          <w:u w:val="single"/>
        </w:rPr>
      </w:pPr>
      <w:r w:rsidRPr="004173BF">
        <w:rPr>
          <w:rFonts w:ascii="Avenir Next LT Pro" w:hAnsi="Avenir Next LT Pro"/>
          <w:b/>
          <w:bCs/>
          <w:sz w:val="22"/>
          <w:szCs w:val="22"/>
          <w:u w:val="single"/>
        </w:rPr>
        <w:t>Transformer la structure narrative : du texte à l’image</w:t>
      </w:r>
    </w:p>
    <w:p w14:paraId="04B29594" w14:textId="0FC86F5C" w:rsidR="00A02CEC" w:rsidRPr="004173BF" w:rsidRDefault="00A02CEC"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Le passage du texte dramatique ou romanesque au cinéma entraîne une transformation importante des structures narratives, en particulier dans le traitement du temps, de l’espace et des personnages. Ces éléments, essentiels à la construction du sens dans les œuvres originales, sont modifiés par les possibilités propres au médium filmique. L’adaptation ne reproduit donc pas simplement le récit, elle en propose une nouvelle forme qui influence la manière dont le public y accède</w:t>
      </w:r>
      <w:r w:rsidR="00CB4F20">
        <w:rPr>
          <w:rStyle w:val="Appelnotedebasdep"/>
          <w:rFonts w:ascii="Avenir Next LT Pro" w:hAnsi="Avenir Next LT Pro"/>
          <w:sz w:val="22"/>
          <w:szCs w:val="22"/>
        </w:rPr>
        <w:footnoteReference w:id="3"/>
      </w:r>
      <w:r w:rsidRPr="004173BF">
        <w:rPr>
          <w:rFonts w:ascii="Avenir Next LT Pro" w:hAnsi="Avenir Next LT Pro"/>
          <w:sz w:val="22"/>
          <w:szCs w:val="22"/>
        </w:rPr>
        <w:t>.</w:t>
      </w:r>
    </w:p>
    <w:p w14:paraId="5220F2F5" w14:textId="638E7DF9" w:rsidR="00A02CEC" w:rsidRPr="004173BF" w:rsidRDefault="00A02CEC"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lastRenderedPageBreak/>
        <w:t xml:space="preserve">Le traitement du temps met d’abord en évidence cette transformation. Dans </w:t>
      </w:r>
      <w:r w:rsidRPr="004173BF">
        <w:rPr>
          <w:rFonts w:ascii="Avenir Next LT Pro" w:hAnsi="Avenir Next LT Pro"/>
          <w:i/>
          <w:iCs/>
          <w:sz w:val="22"/>
          <w:szCs w:val="22"/>
        </w:rPr>
        <w:t>Bashir Lazhar</w:t>
      </w:r>
      <w:r w:rsidRPr="004173BF">
        <w:rPr>
          <w:rFonts w:ascii="Avenir Next LT Pro" w:hAnsi="Avenir Next LT Pro"/>
          <w:sz w:val="22"/>
          <w:szCs w:val="22"/>
        </w:rPr>
        <w:t xml:space="preserve">, le texte dramatique repose largement sur la parole et sur une temporalité resserrée, où les événements avancent à travers les échanges entre les personnages. Le temps est structuré par le dialogue et par ce qui est dit. À l’inverse, dans </w:t>
      </w:r>
      <w:r w:rsidRPr="004173BF">
        <w:rPr>
          <w:rFonts w:ascii="Avenir Next LT Pro" w:hAnsi="Avenir Next LT Pro"/>
          <w:i/>
          <w:iCs/>
          <w:sz w:val="22"/>
          <w:szCs w:val="22"/>
        </w:rPr>
        <w:t>Monsieur Lazhar</w:t>
      </w:r>
      <w:r w:rsidRPr="004173BF">
        <w:rPr>
          <w:rFonts w:ascii="Avenir Next LT Pro" w:hAnsi="Avenir Next LT Pro"/>
          <w:sz w:val="22"/>
          <w:szCs w:val="22"/>
        </w:rPr>
        <w:t>, le film introduit un temps plus diffus. Les silences, les regards et les pauses prennent de l’importance et ralentissent le rythme. Le montage permet aussi de fragmenter certaines scènes ou d’en prolonger d’autres, ce qui donne accès à un temps davantage ressenti que raconté</w:t>
      </w:r>
      <w:r w:rsidR="00CB4F20">
        <w:rPr>
          <w:rStyle w:val="Appelnotedebasdep"/>
          <w:rFonts w:ascii="Avenir Next LT Pro" w:hAnsi="Avenir Next LT Pro"/>
          <w:sz w:val="22"/>
          <w:szCs w:val="22"/>
        </w:rPr>
        <w:footnoteReference w:id="4"/>
      </w:r>
      <w:r w:rsidRPr="004173BF">
        <w:rPr>
          <w:rFonts w:ascii="Avenir Next LT Pro" w:hAnsi="Avenir Next LT Pro"/>
          <w:sz w:val="22"/>
          <w:szCs w:val="22"/>
        </w:rPr>
        <w:t xml:space="preserve">. De façon similaire, dans </w:t>
      </w:r>
      <w:r w:rsidRPr="004173BF">
        <w:rPr>
          <w:rFonts w:ascii="Avenir Next LT Pro" w:hAnsi="Avenir Next LT Pro"/>
          <w:i/>
          <w:iCs/>
          <w:sz w:val="22"/>
          <w:szCs w:val="22"/>
        </w:rPr>
        <w:t>Il pleuvait des oiseaux</w:t>
      </w:r>
      <w:r w:rsidRPr="004173BF">
        <w:rPr>
          <w:rFonts w:ascii="Avenir Next LT Pro" w:hAnsi="Avenir Next LT Pro"/>
          <w:sz w:val="22"/>
          <w:szCs w:val="22"/>
        </w:rPr>
        <w:t>, le roman accorde une grande place à la mémoire et aux récits du passé, qui structurent la temporalité de l’œuvre. Le film, lui, transforme cette construction en expérience sensible. La lenteur des gestes, les habitudes répétées et la présence constante de la nature donnent au temps une dimension concrète. Il ne s’agit plus seulement d’un temps raconté, mais d’un temps vécu.</w:t>
      </w:r>
    </w:p>
    <w:p w14:paraId="55157094" w14:textId="77777777" w:rsidR="00A02CEC" w:rsidRPr="004173BF" w:rsidRDefault="00A02CEC"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 xml:space="preserve">Le traitement de l’espace contribue aussi à cette transformation. Dans </w:t>
      </w:r>
      <w:r w:rsidRPr="004173BF">
        <w:rPr>
          <w:rFonts w:ascii="Avenir Next LT Pro" w:hAnsi="Avenir Next LT Pro"/>
          <w:i/>
          <w:iCs/>
          <w:sz w:val="22"/>
          <w:szCs w:val="22"/>
        </w:rPr>
        <w:t>Bashir Lazhar</w:t>
      </w:r>
      <w:r w:rsidRPr="004173BF">
        <w:rPr>
          <w:rFonts w:ascii="Avenir Next LT Pro" w:hAnsi="Avenir Next LT Pro"/>
          <w:sz w:val="22"/>
          <w:szCs w:val="22"/>
        </w:rPr>
        <w:t xml:space="preserve">, l’espace est limité et souvent suggéré. Le théâtre repose sur une forme d’abstraction, où les lieux existent surtout à travers les paroles et les indications scéniques. Le spectateur doit les imaginer. Dans </w:t>
      </w:r>
      <w:r w:rsidRPr="004173BF">
        <w:rPr>
          <w:rFonts w:ascii="Avenir Next LT Pro" w:hAnsi="Avenir Next LT Pro"/>
          <w:i/>
          <w:iCs/>
          <w:sz w:val="22"/>
          <w:szCs w:val="22"/>
        </w:rPr>
        <w:t>Monsieur Lazhar</w:t>
      </w:r>
      <w:r w:rsidRPr="004173BF">
        <w:rPr>
          <w:rFonts w:ascii="Avenir Next LT Pro" w:hAnsi="Avenir Next LT Pro"/>
          <w:sz w:val="22"/>
          <w:szCs w:val="22"/>
        </w:rPr>
        <w:t xml:space="preserve">, au contraire, l’espace devient concret et visible. Les salles de classe, les corridors ou la cour d’école situent clairement l’action et rendent l’environnement social plus tangible. Dans </w:t>
      </w:r>
      <w:r w:rsidRPr="004173BF">
        <w:rPr>
          <w:rFonts w:ascii="Avenir Next LT Pro" w:hAnsi="Avenir Next LT Pro"/>
          <w:i/>
          <w:iCs/>
          <w:sz w:val="22"/>
          <w:szCs w:val="22"/>
        </w:rPr>
        <w:t>Il pleuvait des oiseaux</w:t>
      </w:r>
      <w:r w:rsidRPr="004173BF">
        <w:rPr>
          <w:rFonts w:ascii="Avenir Next LT Pro" w:hAnsi="Avenir Next LT Pro"/>
          <w:sz w:val="22"/>
          <w:szCs w:val="22"/>
        </w:rPr>
        <w:t>, le roman présente une forêt à la fois réelle et symbolique, liée à l’isolement et à la mémoire des personnages. Le film lui donne une présence matérielle beaucoup plus forte. La forêt est filmée dans ses détails, sa lumière et ses textures, ce qui la rend presque palpable. L’espace n’est plus seulement évoqué, il est directement perçu.</w:t>
      </w:r>
    </w:p>
    <w:p w14:paraId="328CB3DC" w14:textId="762162EB" w:rsidR="00A02CEC" w:rsidRPr="004173BF" w:rsidRDefault="00A02CEC"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 xml:space="preserve">La construction des personnages reflète également ce déplacement. Dans les œuvres textuelles, l’accès à l’intériorité passe principalement par le langage. Le lecteur comprend les émotions et les pensées à travers les dialogues ou la narration. Au cinéma, cette intériorité doit être exprimée autrement. Dans </w:t>
      </w:r>
      <w:r w:rsidRPr="004173BF">
        <w:rPr>
          <w:rFonts w:ascii="Avenir Next LT Pro" w:hAnsi="Avenir Next LT Pro"/>
          <w:i/>
          <w:iCs/>
          <w:sz w:val="22"/>
          <w:szCs w:val="22"/>
        </w:rPr>
        <w:t>Monsieur Lazhar</w:t>
      </w:r>
      <w:r w:rsidRPr="004173BF">
        <w:rPr>
          <w:rFonts w:ascii="Avenir Next LT Pro" w:hAnsi="Avenir Next LT Pro"/>
          <w:sz w:val="22"/>
          <w:szCs w:val="22"/>
        </w:rPr>
        <w:t xml:space="preserve">, les réactions des enfants passent souvent par des silences, des regards ou des attitudes corporelles. Ce qui n’est pas dit devient aussi important que ce qui est exprimé. Dans </w:t>
      </w:r>
      <w:r w:rsidRPr="004173BF">
        <w:rPr>
          <w:rFonts w:ascii="Avenir Next LT Pro" w:hAnsi="Avenir Next LT Pro"/>
          <w:i/>
          <w:iCs/>
          <w:sz w:val="22"/>
          <w:szCs w:val="22"/>
        </w:rPr>
        <w:t>Il pleuvait des oiseaux</w:t>
      </w:r>
      <w:r w:rsidRPr="004173BF">
        <w:rPr>
          <w:rFonts w:ascii="Avenir Next LT Pro" w:hAnsi="Avenir Next LT Pro"/>
          <w:sz w:val="22"/>
          <w:szCs w:val="22"/>
        </w:rPr>
        <w:t>, les personnages se définissent par leurs gestes, leur rythme de vie et leur relation avec la nature. Leur intériorité est moins expliquée, mais davantage ressentie. Il ne s’agit pas d’une perte, mais d’un déplacement. Ce qui était dit dans le texte est rendu visible à l’écran</w:t>
      </w:r>
      <w:r w:rsidR="00CB4F20">
        <w:rPr>
          <w:rStyle w:val="Appelnotedebasdep"/>
          <w:rFonts w:ascii="Avenir Next LT Pro" w:hAnsi="Avenir Next LT Pro"/>
          <w:sz w:val="22"/>
          <w:szCs w:val="22"/>
        </w:rPr>
        <w:footnoteReference w:id="5"/>
      </w:r>
      <w:r w:rsidRPr="004173BF">
        <w:rPr>
          <w:rFonts w:ascii="Avenir Next LT Pro" w:hAnsi="Avenir Next LT Pro"/>
          <w:sz w:val="22"/>
          <w:szCs w:val="22"/>
        </w:rPr>
        <w:t>.</w:t>
      </w:r>
    </w:p>
    <w:p w14:paraId="5ADCCD72" w14:textId="77777777" w:rsidR="00A02CEC" w:rsidRPr="004173BF" w:rsidRDefault="00A02CEC"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Ainsi, le passage du texte à l’image transforme en profondeur la structure narrative. Le cinéma ne cherche pas seulement à raconter autrement, mais à faire vivre autrement l’expérience. Le sens ne passe plus principalement par l’explication, mais par la perception. Cette transformation prépare un déplacement encore plus important, celui du traumatisme lui-même, qui cesse d’être uniquement exprimé par la parole pour devenir quelque chose qui se voit et se ressent.</w:t>
      </w:r>
    </w:p>
    <w:p w14:paraId="7073E28B" w14:textId="77777777" w:rsidR="00A02CEC" w:rsidRDefault="00A02CEC" w:rsidP="004173BF">
      <w:pPr>
        <w:spacing w:after="240" w:line="276" w:lineRule="auto"/>
        <w:rPr>
          <w:rFonts w:ascii="Avenir Next LT Pro" w:hAnsi="Avenir Next LT Pro"/>
          <w:sz w:val="22"/>
          <w:szCs w:val="22"/>
        </w:rPr>
      </w:pPr>
    </w:p>
    <w:p w14:paraId="70B5EA4A" w14:textId="77777777" w:rsidR="00CB4F20" w:rsidRPr="004173BF" w:rsidRDefault="00CB4F20" w:rsidP="004173BF">
      <w:pPr>
        <w:spacing w:after="240" w:line="276" w:lineRule="auto"/>
        <w:rPr>
          <w:rFonts w:ascii="Avenir Next LT Pro" w:hAnsi="Avenir Next LT Pro"/>
          <w:sz w:val="22"/>
          <w:szCs w:val="22"/>
        </w:rPr>
      </w:pPr>
    </w:p>
    <w:p w14:paraId="6C5F1894" w14:textId="3273977A" w:rsidR="00A02CEC" w:rsidRPr="004173BF" w:rsidRDefault="00A02CEC" w:rsidP="004173BF">
      <w:pPr>
        <w:spacing w:after="240" w:line="276" w:lineRule="auto"/>
        <w:jc w:val="center"/>
        <w:rPr>
          <w:rFonts w:ascii="Avenir Next LT Pro" w:hAnsi="Avenir Next LT Pro"/>
          <w:b/>
          <w:bCs/>
          <w:sz w:val="22"/>
          <w:szCs w:val="22"/>
          <w:u w:val="single"/>
        </w:rPr>
      </w:pPr>
      <w:r w:rsidRPr="004173BF">
        <w:rPr>
          <w:rFonts w:ascii="Avenir Next LT Pro" w:hAnsi="Avenir Next LT Pro"/>
          <w:b/>
          <w:bCs/>
          <w:sz w:val="22"/>
          <w:szCs w:val="22"/>
          <w:u w:val="single"/>
        </w:rPr>
        <w:lastRenderedPageBreak/>
        <w:t>Déplacement du traumatisme : de la parole à la présence</w:t>
      </w:r>
    </w:p>
    <w:p w14:paraId="16B40AFE" w14:textId="77777777" w:rsidR="00A02CEC" w:rsidRPr="004173BF" w:rsidRDefault="00A02CEC"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 xml:space="preserve">Si l’adaptation transforme la structure des œuvres, c’est surtout dans le traitement du traumatisme que son impact est le plus visible. Dans </w:t>
      </w:r>
      <w:r w:rsidRPr="004173BF">
        <w:rPr>
          <w:rFonts w:ascii="Avenir Next LT Pro" w:hAnsi="Avenir Next LT Pro"/>
          <w:i/>
          <w:iCs/>
          <w:sz w:val="22"/>
          <w:szCs w:val="22"/>
        </w:rPr>
        <w:t>Bashir Lazhar</w:t>
      </w:r>
      <w:r w:rsidRPr="004173BF">
        <w:rPr>
          <w:rFonts w:ascii="Avenir Next LT Pro" w:hAnsi="Avenir Next LT Pro"/>
          <w:sz w:val="22"/>
          <w:szCs w:val="22"/>
        </w:rPr>
        <w:t xml:space="preserve"> comme dans </w:t>
      </w:r>
      <w:r w:rsidRPr="004173BF">
        <w:rPr>
          <w:rFonts w:ascii="Avenir Next LT Pro" w:hAnsi="Avenir Next LT Pro"/>
          <w:i/>
          <w:iCs/>
          <w:sz w:val="22"/>
          <w:szCs w:val="22"/>
        </w:rPr>
        <w:t>Il pleuvait des oiseaux</w:t>
      </w:r>
      <w:r w:rsidRPr="004173BF">
        <w:rPr>
          <w:rFonts w:ascii="Avenir Next LT Pro" w:hAnsi="Avenir Next LT Pro"/>
          <w:sz w:val="22"/>
          <w:szCs w:val="22"/>
        </w:rPr>
        <w:t>, le passage du texte à l’image ne se limite pas à représenter une souffrance déjà exprimée. Il en modifie profondément la manière dont elle est vécue par le public. Le traumatisme, d’abord porté par la parole ou le récit, devient progressivement plus implicite et passe par le regard, le silence et la présence.</w:t>
      </w:r>
    </w:p>
    <w:p w14:paraId="14167629" w14:textId="0DEA0C80" w:rsidR="00A02CEC" w:rsidRPr="004173BF" w:rsidRDefault="00A02CEC"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 xml:space="preserve">Dans le texte dramatique </w:t>
      </w:r>
      <w:r w:rsidRPr="004173BF">
        <w:rPr>
          <w:rFonts w:ascii="Avenir Next LT Pro" w:hAnsi="Avenir Next LT Pro"/>
          <w:i/>
          <w:iCs/>
          <w:sz w:val="22"/>
          <w:szCs w:val="22"/>
        </w:rPr>
        <w:t>Bashir Lazhar</w:t>
      </w:r>
      <w:r w:rsidRPr="004173BF">
        <w:rPr>
          <w:rFonts w:ascii="Avenir Next LT Pro" w:hAnsi="Avenir Next LT Pro"/>
          <w:sz w:val="22"/>
          <w:szCs w:val="22"/>
        </w:rPr>
        <w:t xml:space="preserve">, le traumatisme est largement exprimé à travers les échanges entre les personnages. Le suicide de l’enseignante est abordé par le dialogue, qui permet de nommer l’événement et d’en encadrer le sens. La parole joue ici un rôle essentiel, car elle permet de mettre une distance entre les personnages et ce qu’ils vivent. Dans </w:t>
      </w:r>
      <w:r w:rsidRPr="004173BF">
        <w:rPr>
          <w:rFonts w:ascii="Avenir Next LT Pro" w:hAnsi="Avenir Next LT Pro"/>
          <w:i/>
          <w:iCs/>
          <w:sz w:val="22"/>
          <w:szCs w:val="22"/>
        </w:rPr>
        <w:t>Monsieur Lazhar</w:t>
      </w:r>
      <w:r w:rsidRPr="004173BF">
        <w:rPr>
          <w:rFonts w:ascii="Avenir Next LT Pro" w:hAnsi="Avenir Next LT Pro"/>
          <w:sz w:val="22"/>
          <w:szCs w:val="22"/>
        </w:rPr>
        <w:t>, cette approche change. Le film laisse davantage de place à ce qui n’est pas dit. Après le drame, l’atmosphère de la classe est marquée par des silences lourds, des regards évités et des réactions hésitantes chez les enfants. Leur malaise ne passe plus seulement par des mots, mais par des gestes et des attitudes. Le spectateur ressent alors une forme d’inconfort qui ne peut pas être entièrement expliquée. Le film montre ainsi que certaines expériences dépassent le langage</w:t>
      </w:r>
      <w:r w:rsidR="00CB4F20">
        <w:rPr>
          <w:rStyle w:val="Appelnotedebasdep"/>
          <w:rFonts w:ascii="Avenir Next LT Pro" w:hAnsi="Avenir Next LT Pro"/>
          <w:sz w:val="22"/>
          <w:szCs w:val="22"/>
        </w:rPr>
        <w:footnoteReference w:id="6"/>
      </w:r>
      <w:r w:rsidRPr="004173BF">
        <w:rPr>
          <w:rFonts w:ascii="Avenir Next LT Pro" w:hAnsi="Avenir Next LT Pro"/>
          <w:sz w:val="22"/>
          <w:szCs w:val="22"/>
        </w:rPr>
        <w:t>.</w:t>
      </w:r>
    </w:p>
    <w:p w14:paraId="3CBFCC1A" w14:textId="77777777" w:rsidR="00A02CEC" w:rsidRPr="004173BF" w:rsidRDefault="00A02CEC"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 xml:space="preserve">On retrouve un déplacement semblable dans </w:t>
      </w:r>
      <w:r w:rsidRPr="004173BF">
        <w:rPr>
          <w:rFonts w:ascii="Avenir Next LT Pro" w:hAnsi="Avenir Next LT Pro"/>
          <w:i/>
          <w:iCs/>
          <w:sz w:val="22"/>
          <w:szCs w:val="22"/>
        </w:rPr>
        <w:t>Il pleuvait des oiseaux</w:t>
      </w:r>
      <w:r w:rsidRPr="004173BF">
        <w:rPr>
          <w:rFonts w:ascii="Avenir Next LT Pro" w:hAnsi="Avenir Next LT Pro"/>
          <w:sz w:val="22"/>
          <w:szCs w:val="22"/>
        </w:rPr>
        <w:t>. Dans le roman, le traumatisme lié aux incendies et au passé des personnages est progressivement révélé par la narration. Les souvenirs, les récits et les réflexions permettent de comprendre leur vécu en profondeur. Dans le film, cette dimension est moins expliquée. Elle passe plutôt par les corps et par l’environnement. Les personnages vivent à l’écart, dans un rythme lent, et leur rapport au monde se traduit par leurs gestes et leurs habitudes. La forêt joue aussi un rôle important. Elle n’est pas seulement un décor, mais une présence qui reflète leur isolement et leur passé. Son silence, sa densité et sa lumière participent à rendre le traumatisme perceptible sans qu’il soit toujours formulé.</w:t>
      </w:r>
    </w:p>
    <w:p w14:paraId="2505C6AE" w14:textId="7E2CEDBE" w:rsidR="00A02CEC" w:rsidRPr="004173BF" w:rsidRDefault="00A02CEC"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 xml:space="preserve">Ce déplacement change aussi la manière dont le public reçoit l’œuvre. Dans les textes, le lecteur est amené à comprendre le traumatisme à travers des explications et des récits. Il prend une certaine distance et construit le sens progressivement. Au cinéma, le processus est différent. Dans </w:t>
      </w:r>
      <w:r w:rsidRPr="004173BF">
        <w:rPr>
          <w:rFonts w:ascii="Avenir Next LT Pro" w:hAnsi="Avenir Next LT Pro"/>
          <w:i/>
          <w:iCs/>
          <w:sz w:val="22"/>
          <w:szCs w:val="22"/>
        </w:rPr>
        <w:t>Monsieur Lazhar</w:t>
      </w:r>
      <w:r w:rsidRPr="004173BF">
        <w:rPr>
          <w:rFonts w:ascii="Avenir Next LT Pro" w:hAnsi="Avenir Next LT Pro"/>
          <w:sz w:val="22"/>
          <w:szCs w:val="22"/>
        </w:rPr>
        <w:t xml:space="preserve"> comme dans </w:t>
      </w:r>
      <w:r w:rsidRPr="004173BF">
        <w:rPr>
          <w:rFonts w:ascii="Avenir Next LT Pro" w:hAnsi="Avenir Next LT Pro"/>
          <w:i/>
          <w:iCs/>
          <w:sz w:val="22"/>
          <w:szCs w:val="22"/>
        </w:rPr>
        <w:t>Il pleuvait des oiseaux</w:t>
      </w:r>
      <w:r w:rsidRPr="004173BF">
        <w:rPr>
          <w:rFonts w:ascii="Avenir Next LT Pro" w:hAnsi="Avenir Next LT Pro"/>
          <w:sz w:val="22"/>
          <w:szCs w:val="22"/>
        </w:rPr>
        <w:t>, le spectateur est d’abord confronté à des images, à des silences et à des ambiances qui provoquent une réaction immédiate. Il ressent avant de comprendre</w:t>
      </w:r>
      <w:r w:rsidR="00CB4F20">
        <w:rPr>
          <w:rStyle w:val="Appelnotedebasdep"/>
          <w:rFonts w:ascii="Avenir Next LT Pro" w:hAnsi="Avenir Next LT Pro"/>
          <w:sz w:val="22"/>
          <w:szCs w:val="22"/>
        </w:rPr>
        <w:footnoteReference w:id="7"/>
      </w:r>
      <w:r w:rsidRPr="004173BF">
        <w:rPr>
          <w:rFonts w:ascii="Avenir Next LT Pro" w:hAnsi="Avenir Next LT Pro"/>
          <w:sz w:val="22"/>
          <w:szCs w:val="22"/>
        </w:rPr>
        <w:t>. Le traumatisme devient alors une expérience plus directe, presque partagée.</w:t>
      </w:r>
    </w:p>
    <w:p w14:paraId="28982176" w14:textId="0FFA5553" w:rsidR="00A02CEC" w:rsidRPr="004173BF" w:rsidRDefault="00A02CEC" w:rsidP="00CB4F20">
      <w:pPr>
        <w:spacing w:after="240" w:line="276" w:lineRule="auto"/>
        <w:jc w:val="both"/>
        <w:rPr>
          <w:rFonts w:ascii="Avenir Next LT Pro" w:hAnsi="Avenir Next LT Pro"/>
          <w:sz w:val="22"/>
          <w:szCs w:val="22"/>
        </w:rPr>
      </w:pPr>
      <w:r w:rsidRPr="004173BF">
        <w:rPr>
          <w:rFonts w:ascii="Avenir Next LT Pro" w:hAnsi="Avenir Next LT Pro"/>
          <w:sz w:val="22"/>
          <w:szCs w:val="22"/>
        </w:rPr>
        <w:t>Le passage de la parole au regard ne constitue donc pas seulement un changement de forme. Il transforme la manière dont la souffrance est perçue. L’intériorité des personnages n’est plus expliquée de la même façon, mais elle reste présente, autrement</w:t>
      </w:r>
      <w:r w:rsidR="00CB4F20">
        <w:rPr>
          <w:rStyle w:val="Appelnotedebasdep"/>
          <w:rFonts w:ascii="Avenir Next LT Pro" w:hAnsi="Avenir Next LT Pro"/>
          <w:sz w:val="22"/>
          <w:szCs w:val="22"/>
        </w:rPr>
        <w:footnoteReference w:id="8"/>
      </w:r>
      <w:r w:rsidRPr="004173BF">
        <w:rPr>
          <w:rFonts w:ascii="Avenir Next LT Pro" w:hAnsi="Avenir Next LT Pro"/>
          <w:sz w:val="22"/>
          <w:szCs w:val="22"/>
        </w:rPr>
        <w:t>. Ce déplacement permet une immersion plus forte, même s’il soulève certaines limites, notamment en ce qui concerne la précision et la nuance du discours intérieur. C’est précisément cette tension entre ce qui est rendu visible et ce qui est laissé implicite qui sera abordée dans la dernière partie.</w:t>
      </w:r>
    </w:p>
    <w:p w14:paraId="79FC62D8" w14:textId="445311DE" w:rsidR="00A02CEC" w:rsidRPr="004173BF" w:rsidRDefault="00A02CEC" w:rsidP="004173BF">
      <w:pPr>
        <w:spacing w:after="240" w:line="276" w:lineRule="auto"/>
        <w:jc w:val="center"/>
        <w:rPr>
          <w:rFonts w:ascii="Avenir Next LT Pro" w:hAnsi="Avenir Next LT Pro"/>
          <w:b/>
          <w:bCs/>
          <w:sz w:val="22"/>
          <w:szCs w:val="22"/>
          <w:u w:val="single"/>
        </w:rPr>
      </w:pPr>
      <w:r w:rsidRPr="004173BF">
        <w:rPr>
          <w:rFonts w:ascii="Avenir Next LT Pro" w:hAnsi="Avenir Next LT Pro"/>
          <w:b/>
          <w:bCs/>
          <w:sz w:val="22"/>
          <w:szCs w:val="22"/>
          <w:u w:val="single"/>
        </w:rPr>
        <w:lastRenderedPageBreak/>
        <w:t>Public, effets et enjeux : ce que l’adaptation transforme réellement</w:t>
      </w:r>
    </w:p>
    <w:p w14:paraId="18011A2F" w14:textId="77777777" w:rsidR="009B13EB" w:rsidRPr="004173BF" w:rsidRDefault="009B13EB"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 xml:space="preserve">Les adaptations de </w:t>
      </w:r>
      <w:r w:rsidRPr="004173BF">
        <w:rPr>
          <w:rFonts w:ascii="Avenir Next LT Pro" w:hAnsi="Avenir Next LT Pro"/>
          <w:i/>
          <w:iCs/>
          <w:sz w:val="22"/>
          <w:szCs w:val="22"/>
        </w:rPr>
        <w:t>Bashir Lazhar</w:t>
      </w:r>
      <w:r w:rsidRPr="004173BF">
        <w:rPr>
          <w:rFonts w:ascii="Avenir Next LT Pro" w:hAnsi="Avenir Next LT Pro"/>
          <w:sz w:val="22"/>
          <w:szCs w:val="22"/>
        </w:rPr>
        <w:t xml:space="preserve"> et d’</w:t>
      </w:r>
      <w:r w:rsidRPr="004173BF">
        <w:rPr>
          <w:rFonts w:ascii="Avenir Next LT Pro" w:hAnsi="Avenir Next LT Pro"/>
          <w:i/>
          <w:iCs/>
          <w:sz w:val="22"/>
          <w:szCs w:val="22"/>
        </w:rPr>
        <w:t>Il pleuvait des oiseaux</w:t>
      </w:r>
      <w:r w:rsidRPr="004173BF">
        <w:rPr>
          <w:rFonts w:ascii="Avenir Next LT Pro" w:hAnsi="Avenir Next LT Pro"/>
          <w:sz w:val="22"/>
          <w:szCs w:val="22"/>
        </w:rPr>
        <w:t xml:space="preserve"> ne transforment pas seulement la structure des œuvres ou la manière de représenter le traumatisme. Elles modifient aussi le rapport du public à l’expérience proposée. Le passage d’un genre à un autre ne se limite pas à des gains ou des pertes. Il change surtout la façon dont l’œuvre est reçue et vécue.</w:t>
      </w:r>
    </w:p>
    <w:p w14:paraId="7D564A9F" w14:textId="6267EF45" w:rsidR="009B13EB" w:rsidRPr="004173BF" w:rsidRDefault="009B13EB"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Le changement de médium élargit d’abord le public et transforme son engagement. Les œuvres textuelles demandent une participation active</w:t>
      </w:r>
      <w:r w:rsidR="00CB4F20">
        <w:rPr>
          <w:rStyle w:val="Appelnotedebasdep"/>
          <w:rFonts w:ascii="Avenir Next LT Pro" w:hAnsi="Avenir Next LT Pro"/>
          <w:sz w:val="22"/>
          <w:szCs w:val="22"/>
        </w:rPr>
        <w:footnoteReference w:id="9"/>
      </w:r>
      <w:r w:rsidRPr="004173BF">
        <w:rPr>
          <w:rFonts w:ascii="Avenir Next LT Pro" w:hAnsi="Avenir Next LT Pro"/>
          <w:sz w:val="22"/>
          <w:szCs w:val="22"/>
        </w:rPr>
        <w:t xml:space="preserve">. Le lecteur ou le spectateur doit imaginer les lieux, reconstruire les situations et interpréter les émotions à partir des mots. Cette démarche implique une certaine distance et un travail d’analyse. Le cinéma, au contraire, propose une expérience plus immédiate. Dans </w:t>
      </w:r>
      <w:r w:rsidRPr="004173BF">
        <w:rPr>
          <w:rFonts w:ascii="Avenir Next LT Pro" w:hAnsi="Avenir Next LT Pro"/>
          <w:i/>
          <w:iCs/>
          <w:sz w:val="22"/>
          <w:szCs w:val="22"/>
        </w:rPr>
        <w:t>Monsieur Lazhar</w:t>
      </w:r>
      <w:r w:rsidRPr="004173BF">
        <w:rPr>
          <w:rFonts w:ascii="Avenir Next LT Pro" w:hAnsi="Avenir Next LT Pro"/>
          <w:sz w:val="22"/>
          <w:szCs w:val="22"/>
        </w:rPr>
        <w:t xml:space="preserve">, le spectateur est directement confronté aux visages des enfants, à leurs silences et à leurs réactions. Dans </w:t>
      </w:r>
      <w:r w:rsidRPr="004173BF">
        <w:rPr>
          <w:rFonts w:ascii="Avenir Next LT Pro" w:hAnsi="Avenir Next LT Pro"/>
          <w:i/>
          <w:iCs/>
          <w:sz w:val="22"/>
          <w:szCs w:val="22"/>
        </w:rPr>
        <w:t>Il pleuvait des oiseaux</w:t>
      </w:r>
      <w:r w:rsidRPr="004173BF">
        <w:rPr>
          <w:rFonts w:ascii="Avenir Next LT Pro" w:hAnsi="Avenir Next LT Pro"/>
          <w:sz w:val="22"/>
          <w:szCs w:val="22"/>
        </w:rPr>
        <w:t>, la forêt, la lumière et les sons créent une atmosphère immersive qui ne demande pas le même effort d’imagination. L’expérience devient plus sensorielle et plus accessible</w:t>
      </w:r>
      <w:r w:rsidR="00CB4F20">
        <w:rPr>
          <w:rStyle w:val="Appelnotedebasdep"/>
          <w:rFonts w:ascii="Avenir Next LT Pro" w:hAnsi="Avenir Next LT Pro"/>
          <w:sz w:val="22"/>
          <w:szCs w:val="22"/>
        </w:rPr>
        <w:footnoteReference w:id="10"/>
      </w:r>
      <w:r w:rsidRPr="004173BF">
        <w:rPr>
          <w:rFonts w:ascii="Avenir Next LT Pro" w:hAnsi="Avenir Next LT Pro"/>
          <w:sz w:val="22"/>
          <w:szCs w:val="22"/>
        </w:rPr>
        <w:t>.</w:t>
      </w:r>
    </w:p>
    <w:p w14:paraId="7279B5E3" w14:textId="77777777" w:rsidR="009B13EB" w:rsidRPr="004173BF" w:rsidRDefault="009B13EB"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 xml:space="preserve">Cette accessibilité a toutefois ses limites. Ce que le film gagne en immédiateté peut parfois correspondre à une perte de précision. Dans le roman </w:t>
      </w:r>
      <w:r w:rsidRPr="004173BF">
        <w:rPr>
          <w:rFonts w:ascii="Avenir Next LT Pro" w:hAnsi="Avenir Next LT Pro"/>
          <w:i/>
          <w:iCs/>
          <w:sz w:val="22"/>
          <w:szCs w:val="22"/>
        </w:rPr>
        <w:t>Il pleuvait des oiseaux</w:t>
      </w:r>
      <w:r w:rsidRPr="004173BF">
        <w:rPr>
          <w:rFonts w:ascii="Avenir Next LT Pro" w:hAnsi="Avenir Next LT Pro"/>
          <w:sz w:val="22"/>
          <w:szCs w:val="22"/>
        </w:rPr>
        <w:t xml:space="preserve">, les récits et les souvenirs permettent d’explorer en détail le passé des personnages. Le film doit condenser ces éléments et laisse moins de place à certaines nuances. Dans </w:t>
      </w:r>
      <w:r w:rsidRPr="004173BF">
        <w:rPr>
          <w:rFonts w:ascii="Avenir Next LT Pro" w:hAnsi="Avenir Next LT Pro"/>
          <w:i/>
          <w:iCs/>
          <w:sz w:val="22"/>
          <w:szCs w:val="22"/>
        </w:rPr>
        <w:t>Monsieur Lazhar</w:t>
      </w:r>
      <w:r w:rsidRPr="004173BF">
        <w:rPr>
          <w:rFonts w:ascii="Avenir Next LT Pro" w:hAnsi="Avenir Next LT Pro"/>
          <w:sz w:val="22"/>
          <w:szCs w:val="22"/>
        </w:rPr>
        <w:t>, certaines tensions exprimées dans le texte passent par des silences ou des regards. Ces choix sont efficaces sur le plan émotionnel, mais ils ne permettent pas toujours la même clarté dans l’expression des idées.</w:t>
      </w:r>
    </w:p>
    <w:p w14:paraId="4243B6AF" w14:textId="77777777" w:rsidR="009B13EB" w:rsidRPr="004173BF" w:rsidRDefault="009B13EB"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 xml:space="preserve">Il serait cependant trop simple de parler uniquement de perte. L’adaptation fonctionne plutôt comme une transformation. Ce qui disparaît d’un côté réapparaît autrement. L’intériorité n’est pas effacée, elle est déplacée. Dans </w:t>
      </w:r>
      <w:r w:rsidRPr="004173BF">
        <w:rPr>
          <w:rFonts w:ascii="Avenir Next LT Pro" w:hAnsi="Avenir Next LT Pro"/>
          <w:i/>
          <w:iCs/>
          <w:sz w:val="22"/>
          <w:szCs w:val="22"/>
        </w:rPr>
        <w:t>Monsieur Lazhar</w:t>
      </w:r>
      <w:r w:rsidRPr="004173BF">
        <w:rPr>
          <w:rFonts w:ascii="Avenir Next LT Pro" w:hAnsi="Avenir Next LT Pro"/>
          <w:sz w:val="22"/>
          <w:szCs w:val="22"/>
        </w:rPr>
        <w:t xml:space="preserve">, les silences et les attitudes des enfants traduisent des émotions que les mots ne suffisent pas à exprimer. Dans </w:t>
      </w:r>
      <w:r w:rsidRPr="004173BF">
        <w:rPr>
          <w:rFonts w:ascii="Avenir Next LT Pro" w:hAnsi="Avenir Next LT Pro"/>
          <w:i/>
          <w:iCs/>
          <w:sz w:val="22"/>
          <w:szCs w:val="22"/>
        </w:rPr>
        <w:t>Il pleuvait des oiseaux</w:t>
      </w:r>
      <w:r w:rsidRPr="004173BF">
        <w:rPr>
          <w:rFonts w:ascii="Avenir Next LT Pro" w:hAnsi="Avenir Next LT Pro"/>
          <w:sz w:val="22"/>
          <w:szCs w:val="22"/>
        </w:rPr>
        <w:t>, la relation entre les personnages et la nature rend visible une mémoire qui n’est pas toujours racontée. Le sens ne diminue pas, il change de forme.</w:t>
      </w:r>
    </w:p>
    <w:p w14:paraId="3AC41CBC" w14:textId="77777777" w:rsidR="009B13EB" w:rsidRPr="004173BF" w:rsidRDefault="009B13EB"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Ce déplacement influence aussi la position du public. Le lecteur des œuvres textuelles doit construire le sens et interpréter ce qui est dit. Le spectateur du film est davantage plongé dans une expérience immédiate. Il ressent d’abord, puis comprend. Le rapport à l’œuvre devient plus direct, mais aussi différent. L’adaptation ne modifie pas seulement le contenu, elle transforme la manière d’y accéder.</w:t>
      </w:r>
    </w:p>
    <w:p w14:paraId="1FF3E13D" w14:textId="31E80877" w:rsidR="00A02CEC" w:rsidRPr="004173BF" w:rsidRDefault="009B13EB" w:rsidP="00CB4F20">
      <w:pPr>
        <w:spacing w:after="240" w:line="276" w:lineRule="auto"/>
        <w:jc w:val="both"/>
        <w:rPr>
          <w:rFonts w:ascii="Avenir Next LT Pro" w:hAnsi="Avenir Next LT Pro"/>
          <w:sz w:val="22"/>
          <w:szCs w:val="22"/>
        </w:rPr>
      </w:pPr>
      <w:r w:rsidRPr="004173BF">
        <w:rPr>
          <w:rFonts w:ascii="Avenir Next LT Pro" w:hAnsi="Avenir Next LT Pro"/>
          <w:sz w:val="22"/>
          <w:szCs w:val="22"/>
        </w:rPr>
        <w:t>Au final, le passage du texte à l’image ne peut pas être réduit à une question de fidélité. Il s’agit plutôt d’un changement de perspective</w:t>
      </w:r>
      <w:r w:rsidR="00CB4F20">
        <w:rPr>
          <w:rStyle w:val="Appelnotedebasdep"/>
          <w:rFonts w:ascii="Avenir Next LT Pro" w:hAnsi="Avenir Next LT Pro"/>
          <w:sz w:val="22"/>
          <w:szCs w:val="22"/>
        </w:rPr>
        <w:footnoteReference w:id="11"/>
      </w:r>
      <w:r w:rsidRPr="004173BF">
        <w:rPr>
          <w:rFonts w:ascii="Avenir Next LT Pro" w:hAnsi="Avenir Next LT Pro"/>
          <w:sz w:val="22"/>
          <w:szCs w:val="22"/>
        </w:rPr>
        <w:t>. Chaque médium met en valeur certaines dimensions de l’œuvre. Le texte permet une exploration plus détaillée de l’intériorité, tandis que le cinéma donne une présence concrète et sensible à cette même intériorité. L’adaptation apparaît ainsi comme une transformation du sens, et non comme une simple reproduction.</w:t>
      </w:r>
    </w:p>
    <w:p w14:paraId="58D93BB7" w14:textId="2E3FB0AD" w:rsidR="00A02CEC" w:rsidRPr="004173BF" w:rsidRDefault="00A02CEC" w:rsidP="004173BF">
      <w:pPr>
        <w:spacing w:after="240" w:line="276" w:lineRule="auto"/>
        <w:jc w:val="center"/>
        <w:rPr>
          <w:rFonts w:ascii="Avenir Next LT Pro" w:hAnsi="Avenir Next LT Pro"/>
          <w:b/>
          <w:bCs/>
          <w:sz w:val="22"/>
          <w:szCs w:val="22"/>
          <w:u w:val="single"/>
        </w:rPr>
      </w:pPr>
      <w:r w:rsidRPr="004173BF">
        <w:rPr>
          <w:rFonts w:ascii="Avenir Next LT Pro" w:hAnsi="Avenir Next LT Pro"/>
          <w:b/>
          <w:bCs/>
          <w:sz w:val="22"/>
          <w:szCs w:val="22"/>
          <w:u w:val="single"/>
        </w:rPr>
        <w:lastRenderedPageBreak/>
        <w:t>Conclusion</w:t>
      </w:r>
    </w:p>
    <w:p w14:paraId="349C59C0" w14:textId="0173F1AA" w:rsidR="00A02CEC" w:rsidRPr="004173BF" w:rsidRDefault="00A02CEC"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 xml:space="preserve">En fin d’analyse, les adaptations de </w:t>
      </w:r>
      <w:r w:rsidRPr="004173BF">
        <w:rPr>
          <w:rFonts w:ascii="Avenir Next LT Pro" w:hAnsi="Avenir Next LT Pro"/>
          <w:i/>
          <w:iCs/>
          <w:sz w:val="22"/>
          <w:szCs w:val="22"/>
        </w:rPr>
        <w:t>Bashir Lazhar</w:t>
      </w:r>
      <w:r w:rsidRPr="004173BF">
        <w:rPr>
          <w:rFonts w:ascii="Avenir Next LT Pro" w:hAnsi="Avenir Next LT Pro"/>
          <w:sz w:val="22"/>
          <w:szCs w:val="22"/>
        </w:rPr>
        <w:t xml:space="preserve"> et d’</w:t>
      </w:r>
      <w:r w:rsidRPr="004173BF">
        <w:rPr>
          <w:rFonts w:ascii="Avenir Next LT Pro" w:hAnsi="Avenir Next LT Pro"/>
          <w:i/>
          <w:iCs/>
          <w:sz w:val="22"/>
          <w:szCs w:val="22"/>
        </w:rPr>
        <w:t>Il pleuvait des oiseaux</w:t>
      </w:r>
      <w:r w:rsidRPr="004173BF">
        <w:rPr>
          <w:rFonts w:ascii="Avenir Next LT Pro" w:hAnsi="Avenir Next LT Pro"/>
          <w:sz w:val="22"/>
          <w:szCs w:val="22"/>
        </w:rPr>
        <w:t xml:space="preserve"> mettent en lumière le fait que le passage d’un genre à un autre ne constitue pas une simple transposition, mais une véritable transformation des modalités de représentation du réel. En reconfigurant le traitement du temps, de l’espace et des personnages, et surtout en déplaçant l’expression du traumatisme de la parole vers le regard, ces œuvres modifient profondément l’expérience du public. Là où le texte permet une compréhension médiatisée par le langage et la réflexion, le cinéma propose une immersion plus immédiate, fondée sur la perception et la présence.</w:t>
      </w:r>
    </w:p>
    <w:p w14:paraId="5DA97A15" w14:textId="04D8F171" w:rsidR="00A02CEC" w:rsidRPr="004173BF" w:rsidRDefault="00A02CEC" w:rsidP="004173BF">
      <w:pPr>
        <w:spacing w:after="240" w:line="276" w:lineRule="auto"/>
        <w:jc w:val="both"/>
        <w:rPr>
          <w:rFonts w:ascii="Avenir Next LT Pro" w:hAnsi="Avenir Next LT Pro"/>
          <w:sz w:val="22"/>
          <w:szCs w:val="22"/>
        </w:rPr>
      </w:pPr>
      <w:r w:rsidRPr="004173BF">
        <w:rPr>
          <w:rFonts w:ascii="Avenir Next LT Pro" w:hAnsi="Avenir Next LT Pro"/>
          <w:sz w:val="22"/>
          <w:szCs w:val="22"/>
        </w:rPr>
        <w:t>Ainsi, ce qui se joue dans l’adaptation n’est pas une perte ou un gain absolu, mais une redéfinition du sens à travers les possibilités propres à chaque médium. En ce sens, adapter revient moins à reproduire qu’à révéler autrement : chaque version de l’œuvre donne accès à une facette différente du traumatisme, tantôt pensée, tantôt ressentie. Cette double approche rappelle que toute œuvre est fondamentalement plurielle et que son sens ne réside pas uniquement dans ce qu’elle raconte, mais dans la manière dont elle le fait percevoir.</w:t>
      </w:r>
    </w:p>
    <w:sectPr w:rsidR="00A02CEC" w:rsidRPr="004173BF" w:rsidSect="004173BF">
      <w:pgSz w:w="12240" w:h="15840"/>
      <w:pgMar w:top="1304" w:right="1021" w:bottom="130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915E5" w14:textId="77777777" w:rsidR="00D67FB0" w:rsidRDefault="00D67FB0" w:rsidP="00CB4F20">
      <w:pPr>
        <w:spacing w:after="0" w:line="240" w:lineRule="auto"/>
      </w:pPr>
      <w:r>
        <w:separator/>
      </w:r>
    </w:p>
  </w:endnote>
  <w:endnote w:type="continuationSeparator" w:id="0">
    <w:p w14:paraId="0CF990B2" w14:textId="77777777" w:rsidR="00D67FB0" w:rsidRDefault="00D67FB0" w:rsidP="00CB4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DA1B" w14:textId="77777777" w:rsidR="00D67FB0" w:rsidRDefault="00D67FB0" w:rsidP="00CB4F20">
      <w:pPr>
        <w:spacing w:after="0" w:line="240" w:lineRule="auto"/>
      </w:pPr>
      <w:r>
        <w:separator/>
      </w:r>
    </w:p>
  </w:footnote>
  <w:footnote w:type="continuationSeparator" w:id="0">
    <w:p w14:paraId="0ABFF31D" w14:textId="77777777" w:rsidR="00D67FB0" w:rsidRDefault="00D67FB0" w:rsidP="00CB4F20">
      <w:pPr>
        <w:spacing w:after="0" w:line="240" w:lineRule="auto"/>
      </w:pPr>
      <w:r>
        <w:continuationSeparator/>
      </w:r>
    </w:p>
  </w:footnote>
  <w:footnote w:id="1">
    <w:p w14:paraId="60116408" w14:textId="12879383" w:rsidR="00CB4F20" w:rsidRPr="00CB4F20" w:rsidRDefault="00CB4F20">
      <w:pPr>
        <w:pStyle w:val="Notedebasdepage"/>
        <w:rPr>
          <w:rFonts w:ascii="Avenir Next LT Pro" w:hAnsi="Avenir Next LT Pro"/>
          <w:sz w:val="18"/>
          <w:szCs w:val="18"/>
          <w:lang w:val="en-CA"/>
        </w:rPr>
      </w:pPr>
      <w:r w:rsidRPr="00CB4F20">
        <w:rPr>
          <w:rStyle w:val="Appelnotedebasdep"/>
          <w:rFonts w:ascii="Avenir Next LT Pro" w:hAnsi="Avenir Next LT Pro"/>
          <w:sz w:val="18"/>
          <w:szCs w:val="18"/>
        </w:rPr>
        <w:footnoteRef/>
      </w:r>
      <w:r w:rsidRPr="00CB4F20">
        <w:rPr>
          <w:rFonts w:ascii="Avenir Next LT Pro" w:hAnsi="Avenir Next LT Pro"/>
          <w:sz w:val="18"/>
          <w:szCs w:val="18"/>
          <w:lang w:val="en-CA"/>
        </w:rPr>
        <w:t xml:space="preserve"> </w:t>
      </w:r>
      <w:r w:rsidRPr="00CB4F20">
        <w:rPr>
          <w:rFonts w:ascii="Avenir Next LT Pro" w:hAnsi="Avenir Next LT Pro"/>
          <w:sz w:val="18"/>
          <w:szCs w:val="18"/>
          <w:lang w:val="en-CA"/>
        </w:rPr>
        <w:t xml:space="preserve">Linda Hutcheon, </w:t>
      </w:r>
      <w:r w:rsidRPr="00CB4F20">
        <w:rPr>
          <w:rFonts w:ascii="Avenir Next LT Pro" w:hAnsi="Avenir Next LT Pro"/>
          <w:i/>
          <w:iCs/>
          <w:sz w:val="18"/>
          <w:szCs w:val="18"/>
          <w:lang w:val="en-CA"/>
        </w:rPr>
        <w:t>A Theory of Adaptation</w:t>
      </w:r>
      <w:r w:rsidRPr="00CB4F20">
        <w:rPr>
          <w:rFonts w:ascii="Avenir Next LT Pro" w:hAnsi="Avenir Next LT Pro"/>
          <w:sz w:val="18"/>
          <w:szCs w:val="18"/>
          <w:lang w:val="en-CA"/>
        </w:rPr>
        <w:t>, New York, Routledge, 2006.</w:t>
      </w:r>
    </w:p>
  </w:footnote>
  <w:footnote w:id="2">
    <w:p w14:paraId="798F02EA" w14:textId="7B5B6F19" w:rsidR="00CB4F20" w:rsidRDefault="00CB4F20">
      <w:pPr>
        <w:pStyle w:val="Notedebasdepage"/>
      </w:pPr>
      <w:r w:rsidRPr="00CB4F20">
        <w:rPr>
          <w:rStyle w:val="Appelnotedebasdep"/>
          <w:rFonts w:ascii="Avenir Next LT Pro" w:hAnsi="Avenir Next LT Pro"/>
          <w:sz w:val="18"/>
          <w:szCs w:val="18"/>
        </w:rPr>
        <w:footnoteRef/>
      </w:r>
      <w:r w:rsidRPr="00CB4F20">
        <w:rPr>
          <w:rFonts w:ascii="Avenir Next LT Pro" w:hAnsi="Avenir Next LT Pro"/>
          <w:sz w:val="18"/>
          <w:szCs w:val="18"/>
        </w:rPr>
        <w:t xml:space="preserve"> </w:t>
      </w:r>
      <w:r w:rsidRPr="00CB4F20">
        <w:rPr>
          <w:rFonts w:ascii="Avenir Next LT Pro" w:hAnsi="Avenir Next LT Pro"/>
          <w:sz w:val="18"/>
          <w:szCs w:val="18"/>
        </w:rPr>
        <w:t xml:space="preserve">Évelyne de la Chenelière, </w:t>
      </w:r>
      <w:r w:rsidRPr="00CB4F20">
        <w:rPr>
          <w:rFonts w:ascii="Avenir Next LT Pro" w:hAnsi="Avenir Next LT Pro"/>
          <w:i/>
          <w:iCs/>
          <w:sz w:val="18"/>
          <w:szCs w:val="18"/>
        </w:rPr>
        <w:t>Bashir Lazhar</w:t>
      </w:r>
      <w:r w:rsidRPr="00CB4F20">
        <w:rPr>
          <w:rFonts w:ascii="Avenir Next LT Pro" w:hAnsi="Avenir Next LT Pro"/>
          <w:sz w:val="18"/>
          <w:szCs w:val="18"/>
        </w:rPr>
        <w:t xml:space="preserve">, Montréal, Leméac, 2002 ; Philippe Falardeau (réal.), </w:t>
      </w:r>
      <w:r w:rsidRPr="00CB4F20">
        <w:rPr>
          <w:rFonts w:ascii="Avenir Next LT Pro" w:hAnsi="Avenir Next LT Pro"/>
          <w:i/>
          <w:iCs/>
          <w:sz w:val="18"/>
          <w:szCs w:val="18"/>
        </w:rPr>
        <w:t>Monsieur Lazhar</w:t>
      </w:r>
      <w:r w:rsidRPr="00CB4F20">
        <w:rPr>
          <w:rFonts w:ascii="Avenir Next LT Pro" w:hAnsi="Avenir Next LT Pro"/>
          <w:sz w:val="18"/>
          <w:szCs w:val="18"/>
        </w:rPr>
        <w:t xml:space="preserve">, 2011 ; Jocelyne Saucier, </w:t>
      </w:r>
      <w:r w:rsidRPr="00CB4F20">
        <w:rPr>
          <w:rFonts w:ascii="Avenir Next LT Pro" w:hAnsi="Avenir Next LT Pro"/>
          <w:i/>
          <w:iCs/>
          <w:sz w:val="18"/>
          <w:szCs w:val="18"/>
        </w:rPr>
        <w:t>Il pleuvait des oiseaux</w:t>
      </w:r>
      <w:r w:rsidRPr="00CB4F20">
        <w:rPr>
          <w:rFonts w:ascii="Avenir Next LT Pro" w:hAnsi="Avenir Next LT Pro"/>
          <w:sz w:val="18"/>
          <w:szCs w:val="18"/>
        </w:rPr>
        <w:t xml:space="preserve">, Montréal, XYZ, 2011 ; Louise Archambault (réal.), </w:t>
      </w:r>
      <w:r w:rsidRPr="00CB4F20">
        <w:rPr>
          <w:rFonts w:ascii="Avenir Next LT Pro" w:hAnsi="Avenir Next LT Pro"/>
          <w:i/>
          <w:iCs/>
          <w:sz w:val="18"/>
          <w:szCs w:val="18"/>
        </w:rPr>
        <w:t>Il pleuvait des oiseaux</w:t>
      </w:r>
      <w:r w:rsidRPr="00CB4F20">
        <w:rPr>
          <w:rFonts w:ascii="Avenir Next LT Pro" w:hAnsi="Avenir Next LT Pro"/>
          <w:sz w:val="18"/>
          <w:szCs w:val="18"/>
        </w:rPr>
        <w:t>, 2019.</w:t>
      </w:r>
    </w:p>
  </w:footnote>
  <w:footnote w:id="3">
    <w:p w14:paraId="1764C70F" w14:textId="2AF6032B" w:rsidR="00CB4F20" w:rsidRPr="00CB4F20" w:rsidRDefault="00CB4F20">
      <w:pPr>
        <w:pStyle w:val="Notedebasdepage"/>
        <w:rPr>
          <w:rFonts w:ascii="Avenir Next LT Pro" w:hAnsi="Avenir Next LT Pro"/>
          <w:sz w:val="18"/>
          <w:szCs w:val="18"/>
          <w:lang w:val="en-CA"/>
        </w:rPr>
      </w:pPr>
      <w:r w:rsidRPr="00CB4F20">
        <w:rPr>
          <w:rStyle w:val="Appelnotedebasdep"/>
          <w:rFonts w:ascii="Avenir Next LT Pro" w:hAnsi="Avenir Next LT Pro"/>
          <w:sz w:val="18"/>
          <w:szCs w:val="18"/>
        </w:rPr>
        <w:footnoteRef/>
      </w:r>
      <w:r w:rsidRPr="00CB4F20">
        <w:rPr>
          <w:rFonts w:ascii="Avenir Next LT Pro" w:hAnsi="Avenir Next LT Pro"/>
          <w:sz w:val="18"/>
          <w:szCs w:val="18"/>
          <w:lang w:val="en-CA"/>
        </w:rPr>
        <w:t xml:space="preserve"> </w:t>
      </w:r>
      <w:r w:rsidRPr="00CB4F20">
        <w:rPr>
          <w:rFonts w:ascii="Avenir Next LT Pro" w:hAnsi="Avenir Next LT Pro"/>
          <w:sz w:val="18"/>
          <w:szCs w:val="18"/>
          <w:lang w:val="en-CA"/>
        </w:rPr>
        <w:t xml:space="preserve">Linda Hutcheon, </w:t>
      </w:r>
      <w:r w:rsidRPr="00CB4F20">
        <w:rPr>
          <w:rFonts w:ascii="Avenir Next LT Pro" w:hAnsi="Avenir Next LT Pro"/>
          <w:i/>
          <w:iCs/>
          <w:sz w:val="18"/>
          <w:szCs w:val="18"/>
          <w:lang w:val="en-CA"/>
        </w:rPr>
        <w:t>A Theory of Adaptation</w:t>
      </w:r>
      <w:r w:rsidRPr="00CB4F20">
        <w:rPr>
          <w:rFonts w:ascii="Avenir Next LT Pro" w:hAnsi="Avenir Next LT Pro"/>
          <w:sz w:val="18"/>
          <w:szCs w:val="18"/>
          <w:lang w:val="en-CA"/>
        </w:rPr>
        <w:t>, New York, Routledge, 2006.</w:t>
      </w:r>
    </w:p>
  </w:footnote>
  <w:footnote w:id="4">
    <w:p w14:paraId="6C83A37A" w14:textId="1FDBC78E" w:rsidR="00CB4F20" w:rsidRPr="00CB4F20" w:rsidRDefault="00CB4F20">
      <w:pPr>
        <w:pStyle w:val="Notedebasdepage"/>
        <w:rPr>
          <w:rFonts w:ascii="Avenir Next LT Pro" w:hAnsi="Avenir Next LT Pro"/>
          <w:sz w:val="18"/>
          <w:szCs w:val="18"/>
        </w:rPr>
      </w:pPr>
      <w:r w:rsidRPr="00CB4F20">
        <w:rPr>
          <w:rStyle w:val="Appelnotedebasdep"/>
          <w:rFonts w:ascii="Avenir Next LT Pro" w:hAnsi="Avenir Next LT Pro"/>
          <w:sz w:val="18"/>
          <w:szCs w:val="18"/>
        </w:rPr>
        <w:footnoteRef/>
      </w:r>
      <w:r w:rsidRPr="00CB4F20">
        <w:rPr>
          <w:rFonts w:ascii="Avenir Next LT Pro" w:hAnsi="Avenir Next LT Pro"/>
          <w:sz w:val="18"/>
          <w:szCs w:val="18"/>
        </w:rPr>
        <w:t xml:space="preserve"> </w:t>
      </w:r>
      <w:r w:rsidRPr="00CB4F20">
        <w:rPr>
          <w:rFonts w:ascii="Avenir Next LT Pro" w:hAnsi="Avenir Next LT Pro"/>
          <w:sz w:val="18"/>
          <w:szCs w:val="18"/>
        </w:rPr>
        <w:t xml:space="preserve">André Gaudreault et François Jost, </w:t>
      </w:r>
      <w:r w:rsidRPr="00CB4F20">
        <w:rPr>
          <w:rFonts w:ascii="Avenir Next LT Pro" w:hAnsi="Avenir Next LT Pro"/>
          <w:i/>
          <w:iCs/>
          <w:sz w:val="18"/>
          <w:szCs w:val="18"/>
        </w:rPr>
        <w:t>Le récit cinématographique</w:t>
      </w:r>
      <w:r w:rsidRPr="00CB4F20">
        <w:rPr>
          <w:rFonts w:ascii="Avenir Next LT Pro" w:hAnsi="Avenir Next LT Pro"/>
          <w:sz w:val="18"/>
          <w:szCs w:val="18"/>
        </w:rPr>
        <w:t>, Paris, Armand Colin, 2017.</w:t>
      </w:r>
    </w:p>
  </w:footnote>
  <w:footnote w:id="5">
    <w:p w14:paraId="79DCD864" w14:textId="2F8C0AE8" w:rsidR="00CB4F20" w:rsidRPr="00CB4F20" w:rsidRDefault="00CB4F20">
      <w:pPr>
        <w:pStyle w:val="Notedebasdepage"/>
        <w:rPr>
          <w:lang w:val="en-CA"/>
        </w:rPr>
      </w:pPr>
      <w:r w:rsidRPr="00CB4F20">
        <w:rPr>
          <w:rStyle w:val="Appelnotedebasdep"/>
          <w:rFonts w:ascii="Avenir Next LT Pro" w:hAnsi="Avenir Next LT Pro"/>
          <w:sz w:val="18"/>
          <w:szCs w:val="18"/>
        </w:rPr>
        <w:footnoteRef/>
      </w:r>
      <w:r w:rsidRPr="00CB4F20">
        <w:rPr>
          <w:rFonts w:ascii="Avenir Next LT Pro" w:hAnsi="Avenir Next LT Pro"/>
          <w:sz w:val="18"/>
          <w:szCs w:val="18"/>
          <w:lang w:val="en-CA"/>
        </w:rPr>
        <w:t xml:space="preserve"> </w:t>
      </w:r>
      <w:r w:rsidRPr="00CB4F20">
        <w:rPr>
          <w:rFonts w:ascii="Avenir Next LT Pro" w:hAnsi="Avenir Next LT Pro"/>
          <w:sz w:val="18"/>
          <w:szCs w:val="18"/>
          <w:lang w:val="en-CA"/>
        </w:rPr>
        <w:t xml:space="preserve">Seymour Chatman, </w:t>
      </w:r>
      <w:r w:rsidRPr="00CB4F20">
        <w:rPr>
          <w:rFonts w:ascii="Avenir Next LT Pro" w:hAnsi="Avenir Next LT Pro"/>
          <w:i/>
          <w:iCs/>
          <w:sz w:val="18"/>
          <w:szCs w:val="18"/>
          <w:lang w:val="en-CA"/>
        </w:rPr>
        <w:t>Story and Discourse: Narrative Structure in Fiction and Film</w:t>
      </w:r>
      <w:r w:rsidRPr="00CB4F20">
        <w:rPr>
          <w:rFonts w:ascii="Avenir Next LT Pro" w:hAnsi="Avenir Next LT Pro"/>
          <w:sz w:val="18"/>
          <w:szCs w:val="18"/>
          <w:lang w:val="en-CA"/>
        </w:rPr>
        <w:t>, Ithaca, Cornell University Press, 1978.</w:t>
      </w:r>
    </w:p>
  </w:footnote>
  <w:footnote w:id="6">
    <w:p w14:paraId="66EE4877" w14:textId="74447B9D" w:rsidR="00CB4F20" w:rsidRPr="00CB4F20" w:rsidRDefault="00CB4F20">
      <w:pPr>
        <w:pStyle w:val="Notedebasdepage"/>
        <w:rPr>
          <w:rFonts w:ascii="Avenir Next LT Pro" w:hAnsi="Avenir Next LT Pro"/>
          <w:sz w:val="18"/>
          <w:szCs w:val="18"/>
          <w:lang w:val="en-CA"/>
        </w:rPr>
      </w:pPr>
      <w:r w:rsidRPr="00CB4F20">
        <w:rPr>
          <w:rStyle w:val="Appelnotedebasdep"/>
          <w:rFonts w:ascii="Avenir Next LT Pro" w:hAnsi="Avenir Next LT Pro"/>
          <w:sz w:val="18"/>
          <w:szCs w:val="18"/>
        </w:rPr>
        <w:footnoteRef/>
      </w:r>
      <w:r w:rsidRPr="00CB4F20">
        <w:rPr>
          <w:rFonts w:ascii="Avenir Next LT Pro" w:hAnsi="Avenir Next LT Pro"/>
          <w:sz w:val="18"/>
          <w:szCs w:val="18"/>
          <w:lang w:val="en-CA"/>
        </w:rPr>
        <w:t xml:space="preserve"> </w:t>
      </w:r>
      <w:r w:rsidRPr="00CB4F20">
        <w:rPr>
          <w:rFonts w:ascii="Avenir Next LT Pro" w:hAnsi="Avenir Next LT Pro"/>
          <w:sz w:val="18"/>
          <w:szCs w:val="18"/>
          <w:lang w:val="en-CA"/>
        </w:rPr>
        <w:t xml:space="preserve">Cathy Caruth, </w:t>
      </w:r>
      <w:r w:rsidRPr="00CB4F20">
        <w:rPr>
          <w:rFonts w:ascii="Avenir Next LT Pro" w:hAnsi="Avenir Next LT Pro"/>
          <w:i/>
          <w:iCs/>
          <w:sz w:val="18"/>
          <w:szCs w:val="18"/>
          <w:lang w:val="en-CA"/>
        </w:rPr>
        <w:t>Unclaimed Experience: Trauma, Narrative, and History</w:t>
      </w:r>
      <w:r w:rsidRPr="00CB4F20">
        <w:rPr>
          <w:rFonts w:ascii="Avenir Next LT Pro" w:hAnsi="Avenir Next LT Pro"/>
          <w:sz w:val="18"/>
          <w:szCs w:val="18"/>
          <w:lang w:val="en-CA"/>
        </w:rPr>
        <w:t>, Baltimore, Johns Hopkins University Press, 1996.</w:t>
      </w:r>
    </w:p>
  </w:footnote>
  <w:footnote w:id="7">
    <w:p w14:paraId="1CA982F1" w14:textId="1EA03989" w:rsidR="00CB4F20" w:rsidRPr="00CB4F20" w:rsidRDefault="00CB4F20">
      <w:pPr>
        <w:pStyle w:val="Notedebasdepage"/>
        <w:rPr>
          <w:rFonts w:ascii="Avenir Next LT Pro" w:hAnsi="Avenir Next LT Pro"/>
          <w:sz w:val="18"/>
          <w:szCs w:val="18"/>
          <w:lang w:val="en-CA"/>
        </w:rPr>
      </w:pPr>
      <w:r w:rsidRPr="00CB4F20">
        <w:rPr>
          <w:rStyle w:val="Appelnotedebasdep"/>
          <w:rFonts w:ascii="Avenir Next LT Pro" w:hAnsi="Avenir Next LT Pro"/>
          <w:sz w:val="18"/>
          <w:szCs w:val="18"/>
        </w:rPr>
        <w:footnoteRef/>
      </w:r>
      <w:r w:rsidRPr="00CB4F20">
        <w:rPr>
          <w:rFonts w:ascii="Avenir Next LT Pro" w:hAnsi="Avenir Next LT Pro"/>
          <w:sz w:val="18"/>
          <w:szCs w:val="18"/>
          <w:lang w:val="en-CA"/>
        </w:rPr>
        <w:t xml:space="preserve"> </w:t>
      </w:r>
      <w:r w:rsidRPr="00CB4F20">
        <w:rPr>
          <w:rFonts w:ascii="Avenir Next LT Pro" w:hAnsi="Avenir Next LT Pro"/>
          <w:sz w:val="18"/>
          <w:szCs w:val="18"/>
          <w:lang w:val="en-CA"/>
        </w:rPr>
        <w:t xml:space="preserve">Vivian Sobchack, </w:t>
      </w:r>
      <w:r w:rsidRPr="00CB4F20">
        <w:rPr>
          <w:rFonts w:ascii="Avenir Next LT Pro" w:hAnsi="Avenir Next LT Pro"/>
          <w:i/>
          <w:iCs/>
          <w:sz w:val="18"/>
          <w:szCs w:val="18"/>
          <w:lang w:val="en-CA"/>
        </w:rPr>
        <w:t>The Address of the Eye: A Phenomenology of Film Experience</w:t>
      </w:r>
      <w:r w:rsidRPr="00CB4F20">
        <w:rPr>
          <w:rFonts w:ascii="Avenir Next LT Pro" w:hAnsi="Avenir Next LT Pro"/>
          <w:sz w:val="18"/>
          <w:szCs w:val="18"/>
          <w:lang w:val="en-CA"/>
        </w:rPr>
        <w:t>, Princeton, Princeton University Press, 1992.</w:t>
      </w:r>
    </w:p>
  </w:footnote>
  <w:footnote w:id="8">
    <w:p w14:paraId="076DA839" w14:textId="7B0A1831" w:rsidR="00CB4F20" w:rsidRDefault="00CB4F20">
      <w:pPr>
        <w:pStyle w:val="Notedebasdepage"/>
      </w:pPr>
      <w:r w:rsidRPr="00CB4F20">
        <w:rPr>
          <w:rStyle w:val="Appelnotedebasdep"/>
          <w:rFonts w:ascii="Avenir Next LT Pro" w:hAnsi="Avenir Next LT Pro"/>
          <w:sz w:val="18"/>
          <w:szCs w:val="18"/>
        </w:rPr>
        <w:footnoteRef/>
      </w:r>
      <w:r w:rsidRPr="00CB4F20">
        <w:rPr>
          <w:rFonts w:ascii="Avenir Next LT Pro" w:hAnsi="Avenir Next LT Pro"/>
          <w:sz w:val="18"/>
          <w:szCs w:val="18"/>
        </w:rPr>
        <w:t xml:space="preserve"> </w:t>
      </w:r>
      <w:r w:rsidRPr="00CB4F20">
        <w:rPr>
          <w:rFonts w:ascii="Avenir Next LT Pro" w:hAnsi="Avenir Next LT Pro"/>
          <w:sz w:val="18"/>
          <w:szCs w:val="18"/>
        </w:rPr>
        <w:t xml:space="preserve">André Bazin, </w:t>
      </w:r>
      <w:r w:rsidRPr="00CB4F20">
        <w:rPr>
          <w:rFonts w:ascii="Avenir Next LT Pro" w:hAnsi="Avenir Next LT Pro"/>
          <w:i/>
          <w:iCs/>
          <w:sz w:val="18"/>
          <w:szCs w:val="18"/>
        </w:rPr>
        <w:t>Qu’est-ce que le cinéma ?</w:t>
      </w:r>
      <w:r w:rsidRPr="00CB4F20">
        <w:rPr>
          <w:rFonts w:ascii="Avenir Next LT Pro" w:hAnsi="Avenir Next LT Pro"/>
          <w:sz w:val="18"/>
          <w:szCs w:val="18"/>
        </w:rPr>
        <w:t>, Paris, Éditions du Cerf, 1958.</w:t>
      </w:r>
    </w:p>
  </w:footnote>
  <w:footnote w:id="9">
    <w:p w14:paraId="49FEA0E8" w14:textId="1D1D5307" w:rsidR="00CB4F20" w:rsidRPr="00CB4F20" w:rsidRDefault="00CB4F20">
      <w:pPr>
        <w:pStyle w:val="Notedebasdepage"/>
        <w:rPr>
          <w:rFonts w:ascii="Avenir Next LT Pro" w:hAnsi="Avenir Next LT Pro"/>
          <w:sz w:val="18"/>
          <w:szCs w:val="18"/>
        </w:rPr>
      </w:pPr>
      <w:r w:rsidRPr="00CB4F20">
        <w:rPr>
          <w:rStyle w:val="Appelnotedebasdep"/>
          <w:rFonts w:ascii="Avenir Next LT Pro" w:hAnsi="Avenir Next LT Pro"/>
          <w:sz w:val="18"/>
          <w:szCs w:val="18"/>
        </w:rPr>
        <w:footnoteRef/>
      </w:r>
      <w:r w:rsidRPr="00CB4F20">
        <w:rPr>
          <w:rFonts w:ascii="Avenir Next LT Pro" w:hAnsi="Avenir Next LT Pro"/>
          <w:sz w:val="18"/>
          <w:szCs w:val="18"/>
        </w:rPr>
        <w:t xml:space="preserve"> </w:t>
      </w:r>
      <w:r w:rsidRPr="00CB4F20">
        <w:rPr>
          <w:rFonts w:ascii="Avenir Next LT Pro" w:hAnsi="Avenir Next LT Pro"/>
          <w:sz w:val="18"/>
          <w:szCs w:val="18"/>
        </w:rPr>
        <w:t xml:space="preserve">Wolfgang Iser, </w:t>
      </w:r>
      <w:r w:rsidRPr="00CB4F20">
        <w:rPr>
          <w:rFonts w:ascii="Avenir Next LT Pro" w:hAnsi="Avenir Next LT Pro"/>
          <w:i/>
          <w:iCs/>
          <w:sz w:val="18"/>
          <w:szCs w:val="18"/>
        </w:rPr>
        <w:t>L’acte de lecture : théorie de l’effet esthétique</w:t>
      </w:r>
      <w:r w:rsidRPr="00CB4F20">
        <w:rPr>
          <w:rFonts w:ascii="Avenir Next LT Pro" w:hAnsi="Avenir Next LT Pro"/>
          <w:sz w:val="18"/>
          <w:szCs w:val="18"/>
        </w:rPr>
        <w:t>, Bruxelles, Mardaga, 1985.</w:t>
      </w:r>
    </w:p>
  </w:footnote>
  <w:footnote w:id="10">
    <w:p w14:paraId="485306C1" w14:textId="439921E3" w:rsidR="00CB4F20" w:rsidRPr="00CB4F20" w:rsidRDefault="00CB4F20">
      <w:pPr>
        <w:pStyle w:val="Notedebasdepage"/>
        <w:rPr>
          <w:rFonts w:ascii="Avenir Next LT Pro" w:hAnsi="Avenir Next LT Pro"/>
          <w:spacing w:val="-4"/>
          <w:sz w:val="18"/>
          <w:szCs w:val="18"/>
          <w:lang w:val="en-CA"/>
        </w:rPr>
      </w:pPr>
      <w:r w:rsidRPr="00CB4F20">
        <w:rPr>
          <w:rStyle w:val="Appelnotedebasdep"/>
          <w:rFonts w:ascii="Avenir Next LT Pro" w:hAnsi="Avenir Next LT Pro"/>
          <w:spacing w:val="-4"/>
          <w:sz w:val="18"/>
          <w:szCs w:val="18"/>
        </w:rPr>
        <w:footnoteRef/>
      </w:r>
      <w:r w:rsidRPr="00CB4F20">
        <w:rPr>
          <w:rFonts w:ascii="Avenir Next LT Pro" w:hAnsi="Avenir Next LT Pro"/>
          <w:spacing w:val="-4"/>
          <w:sz w:val="18"/>
          <w:szCs w:val="18"/>
          <w:lang w:val="en-CA"/>
        </w:rPr>
        <w:t xml:space="preserve"> </w:t>
      </w:r>
      <w:r w:rsidRPr="00CB4F20">
        <w:rPr>
          <w:rFonts w:ascii="Avenir Next LT Pro" w:hAnsi="Avenir Next LT Pro"/>
          <w:spacing w:val="-4"/>
          <w:sz w:val="18"/>
          <w:szCs w:val="18"/>
          <w:lang w:val="en-CA"/>
        </w:rPr>
        <w:t xml:space="preserve">Vivian Sobchack, </w:t>
      </w:r>
      <w:r w:rsidRPr="00CB4F20">
        <w:rPr>
          <w:rFonts w:ascii="Avenir Next LT Pro" w:hAnsi="Avenir Next LT Pro"/>
          <w:i/>
          <w:iCs/>
          <w:spacing w:val="-4"/>
          <w:sz w:val="18"/>
          <w:szCs w:val="18"/>
          <w:lang w:val="en-CA"/>
        </w:rPr>
        <w:t>The Address of the Eye: A Phenomenology of Film Experience</w:t>
      </w:r>
      <w:r w:rsidRPr="00CB4F20">
        <w:rPr>
          <w:rFonts w:ascii="Avenir Next LT Pro" w:hAnsi="Avenir Next LT Pro"/>
          <w:spacing w:val="-4"/>
          <w:sz w:val="18"/>
          <w:szCs w:val="18"/>
          <w:lang w:val="en-CA"/>
        </w:rPr>
        <w:t>, Princeton, Princeton University Press, 1992.</w:t>
      </w:r>
    </w:p>
  </w:footnote>
  <w:footnote w:id="11">
    <w:p w14:paraId="3DE2D7CE" w14:textId="0B3A93F7" w:rsidR="00CB4F20" w:rsidRPr="00CB4F20" w:rsidRDefault="00CB4F20">
      <w:pPr>
        <w:pStyle w:val="Notedebasdepage"/>
        <w:rPr>
          <w:lang w:val="en-CA"/>
        </w:rPr>
      </w:pPr>
      <w:r w:rsidRPr="00CB4F20">
        <w:rPr>
          <w:rStyle w:val="Appelnotedebasdep"/>
          <w:rFonts w:ascii="Avenir Next LT Pro" w:hAnsi="Avenir Next LT Pro"/>
          <w:sz w:val="18"/>
          <w:szCs w:val="18"/>
        </w:rPr>
        <w:footnoteRef/>
      </w:r>
      <w:r w:rsidRPr="00CB4F20">
        <w:rPr>
          <w:rFonts w:ascii="Avenir Next LT Pro" w:hAnsi="Avenir Next LT Pro"/>
          <w:sz w:val="18"/>
          <w:szCs w:val="18"/>
          <w:lang w:val="en-CA"/>
        </w:rPr>
        <w:t xml:space="preserve"> </w:t>
      </w:r>
      <w:r w:rsidRPr="00CB4F20">
        <w:rPr>
          <w:rFonts w:ascii="Avenir Next LT Pro" w:hAnsi="Avenir Next LT Pro"/>
          <w:sz w:val="18"/>
          <w:szCs w:val="18"/>
          <w:lang w:val="en-CA"/>
        </w:rPr>
        <w:t xml:space="preserve">Linda Hutcheon, </w:t>
      </w:r>
      <w:r w:rsidRPr="00CB4F20">
        <w:rPr>
          <w:rFonts w:ascii="Avenir Next LT Pro" w:hAnsi="Avenir Next LT Pro"/>
          <w:i/>
          <w:iCs/>
          <w:sz w:val="18"/>
          <w:szCs w:val="18"/>
          <w:lang w:val="en-CA"/>
        </w:rPr>
        <w:t>A Theory of Adaptation</w:t>
      </w:r>
      <w:r w:rsidRPr="00CB4F20">
        <w:rPr>
          <w:rFonts w:ascii="Avenir Next LT Pro" w:hAnsi="Avenir Next LT Pro"/>
          <w:sz w:val="18"/>
          <w:szCs w:val="18"/>
          <w:lang w:val="en-CA"/>
        </w:rPr>
        <w:t>, New York, Routledge, 2006.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EC"/>
    <w:rsid w:val="000C3F19"/>
    <w:rsid w:val="004173BF"/>
    <w:rsid w:val="006A4E80"/>
    <w:rsid w:val="009B13EB"/>
    <w:rsid w:val="009E591B"/>
    <w:rsid w:val="00A02CEC"/>
    <w:rsid w:val="00AA51C4"/>
    <w:rsid w:val="00CB4F20"/>
    <w:rsid w:val="00D67FB0"/>
    <w:rsid w:val="00F76B3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5374"/>
  <w15:chartTrackingRefBased/>
  <w15:docId w15:val="{B75C16BD-5227-4D5B-B9BB-56B66732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02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02CE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02CE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02CE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02C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2C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2C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2C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2CE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02CE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02CE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02CE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02CE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02C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2C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2C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2CEC"/>
    <w:rPr>
      <w:rFonts w:eastAsiaTheme="majorEastAsia" w:cstheme="majorBidi"/>
      <w:color w:val="272727" w:themeColor="text1" w:themeTint="D8"/>
    </w:rPr>
  </w:style>
  <w:style w:type="paragraph" w:styleId="Titre">
    <w:name w:val="Title"/>
    <w:basedOn w:val="Normal"/>
    <w:next w:val="Normal"/>
    <w:link w:val="TitreCar"/>
    <w:uiPriority w:val="10"/>
    <w:qFormat/>
    <w:rsid w:val="00A02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2C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2C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2C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2CEC"/>
    <w:pPr>
      <w:spacing w:before="160"/>
      <w:jc w:val="center"/>
    </w:pPr>
    <w:rPr>
      <w:i/>
      <w:iCs/>
      <w:color w:val="404040" w:themeColor="text1" w:themeTint="BF"/>
    </w:rPr>
  </w:style>
  <w:style w:type="character" w:customStyle="1" w:styleId="CitationCar">
    <w:name w:val="Citation Car"/>
    <w:basedOn w:val="Policepardfaut"/>
    <w:link w:val="Citation"/>
    <w:uiPriority w:val="29"/>
    <w:rsid w:val="00A02CEC"/>
    <w:rPr>
      <w:i/>
      <w:iCs/>
      <w:color w:val="404040" w:themeColor="text1" w:themeTint="BF"/>
    </w:rPr>
  </w:style>
  <w:style w:type="paragraph" w:styleId="Paragraphedeliste">
    <w:name w:val="List Paragraph"/>
    <w:basedOn w:val="Normal"/>
    <w:uiPriority w:val="34"/>
    <w:qFormat/>
    <w:rsid w:val="00A02CEC"/>
    <w:pPr>
      <w:ind w:left="720"/>
      <w:contextualSpacing/>
    </w:pPr>
  </w:style>
  <w:style w:type="character" w:styleId="Accentuationintense">
    <w:name w:val="Intense Emphasis"/>
    <w:basedOn w:val="Policepardfaut"/>
    <w:uiPriority w:val="21"/>
    <w:qFormat/>
    <w:rsid w:val="00A02CEC"/>
    <w:rPr>
      <w:i/>
      <w:iCs/>
      <w:color w:val="0F4761" w:themeColor="accent1" w:themeShade="BF"/>
    </w:rPr>
  </w:style>
  <w:style w:type="paragraph" w:styleId="Citationintense">
    <w:name w:val="Intense Quote"/>
    <w:basedOn w:val="Normal"/>
    <w:next w:val="Normal"/>
    <w:link w:val="CitationintenseCar"/>
    <w:uiPriority w:val="30"/>
    <w:qFormat/>
    <w:rsid w:val="00A02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02CEC"/>
    <w:rPr>
      <w:i/>
      <w:iCs/>
      <w:color w:val="0F4761" w:themeColor="accent1" w:themeShade="BF"/>
    </w:rPr>
  </w:style>
  <w:style w:type="character" w:styleId="Rfrenceintense">
    <w:name w:val="Intense Reference"/>
    <w:basedOn w:val="Policepardfaut"/>
    <w:uiPriority w:val="32"/>
    <w:qFormat/>
    <w:rsid w:val="00A02CEC"/>
    <w:rPr>
      <w:b/>
      <w:bCs/>
      <w:smallCaps/>
      <w:color w:val="0F4761" w:themeColor="accent1" w:themeShade="BF"/>
      <w:spacing w:val="5"/>
    </w:rPr>
  </w:style>
  <w:style w:type="character" w:styleId="lev">
    <w:name w:val="Strong"/>
    <w:basedOn w:val="Policepardfaut"/>
    <w:qFormat/>
    <w:rsid w:val="004173BF"/>
    <w:rPr>
      <w:rFonts w:ascii="Times New Roman" w:hAnsi="Times New Roman"/>
      <w:b/>
    </w:rPr>
  </w:style>
  <w:style w:type="paragraph" w:styleId="Notedebasdepage">
    <w:name w:val="footnote text"/>
    <w:basedOn w:val="Normal"/>
    <w:link w:val="NotedebasdepageCar"/>
    <w:uiPriority w:val="99"/>
    <w:semiHidden/>
    <w:unhideWhenUsed/>
    <w:rsid w:val="00CB4F2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B4F20"/>
    <w:rPr>
      <w:sz w:val="20"/>
      <w:szCs w:val="20"/>
    </w:rPr>
  </w:style>
  <w:style w:type="character" w:styleId="Appelnotedebasdep">
    <w:name w:val="footnote reference"/>
    <w:basedOn w:val="Policepardfaut"/>
    <w:uiPriority w:val="99"/>
    <w:semiHidden/>
    <w:unhideWhenUsed/>
    <w:rsid w:val="00CB4F20"/>
    <w:rPr>
      <w:vertAlign w:val="superscript"/>
    </w:rPr>
  </w:style>
  <w:style w:type="paragraph" w:styleId="NormalWeb">
    <w:name w:val="Normal (Web)"/>
    <w:basedOn w:val="Normal"/>
    <w:uiPriority w:val="99"/>
    <w:semiHidden/>
    <w:unhideWhenUsed/>
    <w:rsid w:val="00CB4F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CFD3A-7A1D-42B3-9AC7-F5494899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2211</Words>
  <Characters>11919</Characters>
  <Application>Microsoft Office Word</Application>
  <DocSecurity>0</DocSecurity>
  <Lines>198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Larouche</dc:creator>
  <cp:keywords/>
  <dc:description/>
  <cp:lastModifiedBy>Samanta Larouche</cp:lastModifiedBy>
  <cp:revision>2</cp:revision>
  <dcterms:created xsi:type="dcterms:W3CDTF">2026-04-09T14:02:00Z</dcterms:created>
  <dcterms:modified xsi:type="dcterms:W3CDTF">2026-04-20T09:26:00Z</dcterms:modified>
</cp:coreProperties>
</file>